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6DD4E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OBJAŚNIENIA WARTOŚCI PRZYJĘTYCH</w:t>
      </w:r>
    </w:p>
    <w:p w14:paraId="3DF4B43B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W  WIELOLETNIEJ PROGNOZIE FINANSOWEJ</w:t>
      </w:r>
    </w:p>
    <w:p w14:paraId="6FB30C6E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NA LATA 2020 – 2029 GMINY DZIERZĄŻNIA</w:t>
      </w:r>
    </w:p>
    <w:p w14:paraId="42F0BF5D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</w:p>
    <w:p w14:paraId="28EA1FBD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Wprowadzając zmiany Wieloletniej Prognozy Finansowej uwzględniono zmiany uchwały budżetowej na 2021 rok dokonane:</w:t>
      </w:r>
    </w:p>
    <w:p w14:paraId="38D05E0B" w14:textId="21DB7269" w:rsidR="006D4024" w:rsidRPr="000A685E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0A685E">
        <w:rPr>
          <w:rFonts w:ascii="Microsoft Sans Serif" w:hAnsi="Microsoft Sans Serif" w:cs="Microsoft Sans Serif"/>
          <w:sz w:val="20"/>
          <w:szCs w:val="20"/>
        </w:rPr>
        <w:t xml:space="preserve">- Zarządzeniem Wójta Gminy Dzierzążnia nr </w:t>
      </w:r>
      <w:r w:rsidR="000A685E" w:rsidRPr="000A685E">
        <w:rPr>
          <w:rFonts w:ascii="Microsoft Sans Serif" w:hAnsi="Microsoft Sans Serif" w:cs="Microsoft Sans Serif"/>
          <w:sz w:val="20"/>
          <w:szCs w:val="20"/>
        </w:rPr>
        <w:t>22</w:t>
      </w:r>
      <w:r w:rsidRPr="000A685E">
        <w:rPr>
          <w:rFonts w:ascii="Microsoft Sans Serif" w:hAnsi="Microsoft Sans Serif" w:cs="Microsoft Sans Serif"/>
          <w:sz w:val="20"/>
          <w:szCs w:val="20"/>
        </w:rPr>
        <w:t xml:space="preserve">/2021 z dnia  </w:t>
      </w:r>
      <w:r w:rsidR="000A685E" w:rsidRPr="000A685E">
        <w:rPr>
          <w:rFonts w:ascii="Microsoft Sans Serif" w:hAnsi="Microsoft Sans Serif" w:cs="Microsoft Sans Serif"/>
          <w:sz w:val="20"/>
          <w:szCs w:val="20"/>
        </w:rPr>
        <w:t>26 kwietnia</w:t>
      </w:r>
      <w:r w:rsidRPr="000A685E">
        <w:rPr>
          <w:rFonts w:ascii="Microsoft Sans Serif" w:hAnsi="Microsoft Sans Serif" w:cs="Microsoft Sans Serif"/>
          <w:sz w:val="20"/>
          <w:szCs w:val="20"/>
        </w:rPr>
        <w:t xml:space="preserve"> 2021 roku</w:t>
      </w:r>
    </w:p>
    <w:p w14:paraId="2C060A01" w14:textId="60982817" w:rsidR="00DE41EF" w:rsidRPr="00DE41EF" w:rsidRDefault="00DE41EF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0A685E">
        <w:rPr>
          <w:rFonts w:ascii="Microsoft Sans Serif" w:hAnsi="Microsoft Sans Serif" w:cs="Microsoft Sans Serif"/>
          <w:sz w:val="20"/>
          <w:szCs w:val="20"/>
        </w:rPr>
        <w:t xml:space="preserve">- </w:t>
      </w:r>
      <w:r w:rsidRPr="00650522">
        <w:rPr>
          <w:rFonts w:ascii="Microsoft Sans Serif" w:hAnsi="Microsoft Sans Serif" w:cs="Microsoft Sans Serif"/>
          <w:sz w:val="20"/>
          <w:szCs w:val="20"/>
        </w:rPr>
        <w:t>Uchwałą Rady Gminy w Dzierzążni 1</w:t>
      </w:r>
      <w:r w:rsidR="000A685E">
        <w:rPr>
          <w:rFonts w:ascii="Microsoft Sans Serif" w:hAnsi="Microsoft Sans Serif" w:cs="Microsoft Sans Serif"/>
          <w:sz w:val="20"/>
          <w:szCs w:val="20"/>
        </w:rPr>
        <w:t>83</w:t>
      </w:r>
      <w:r w:rsidRPr="00650522">
        <w:rPr>
          <w:rFonts w:ascii="Microsoft Sans Serif" w:hAnsi="Microsoft Sans Serif" w:cs="Microsoft Sans Serif"/>
          <w:sz w:val="20"/>
          <w:szCs w:val="20"/>
        </w:rPr>
        <w:t xml:space="preserve">/XXV/2021 z dnia </w:t>
      </w:r>
      <w:r>
        <w:rPr>
          <w:rFonts w:ascii="Microsoft Sans Serif" w:hAnsi="Microsoft Sans Serif" w:cs="Microsoft Sans Serif"/>
          <w:sz w:val="20"/>
          <w:szCs w:val="20"/>
        </w:rPr>
        <w:t>28 maja</w:t>
      </w:r>
      <w:r w:rsidRPr="00650522">
        <w:rPr>
          <w:rFonts w:ascii="Microsoft Sans Serif" w:hAnsi="Microsoft Sans Serif" w:cs="Microsoft Sans Serif"/>
          <w:sz w:val="20"/>
          <w:szCs w:val="20"/>
        </w:rPr>
        <w:t xml:space="preserve"> 2021 roku.</w:t>
      </w:r>
    </w:p>
    <w:p w14:paraId="2CB4914E" w14:textId="2C970494" w:rsidR="006D4024" w:rsidRPr="00650522" w:rsidRDefault="00DE41EF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t xml:space="preserve">- </w:t>
      </w:r>
      <w:r w:rsidR="006D4024" w:rsidRPr="00650522">
        <w:rPr>
          <w:rFonts w:ascii="Microsoft Sans Serif" w:hAnsi="Microsoft Sans Serif" w:cs="Microsoft Sans Serif"/>
          <w:sz w:val="20"/>
          <w:szCs w:val="20"/>
        </w:rPr>
        <w:t xml:space="preserve">Uchwałą Rady Gminy w Dzierzążni </w:t>
      </w:r>
      <w:r w:rsidR="00650522" w:rsidRPr="00650522">
        <w:rPr>
          <w:rFonts w:ascii="Microsoft Sans Serif" w:hAnsi="Microsoft Sans Serif" w:cs="Microsoft Sans Serif"/>
          <w:sz w:val="20"/>
          <w:szCs w:val="20"/>
        </w:rPr>
        <w:t>190</w:t>
      </w:r>
      <w:r w:rsidR="006D4024" w:rsidRPr="00650522">
        <w:rPr>
          <w:rFonts w:ascii="Microsoft Sans Serif" w:hAnsi="Microsoft Sans Serif" w:cs="Microsoft Sans Serif"/>
          <w:sz w:val="20"/>
          <w:szCs w:val="20"/>
        </w:rPr>
        <w:t>/XX</w:t>
      </w:r>
      <w:r w:rsidR="00650522" w:rsidRPr="00650522">
        <w:rPr>
          <w:rFonts w:ascii="Microsoft Sans Serif" w:hAnsi="Microsoft Sans Serif" w:cs="Microsoft Sans Serif"/>
          <w:sz w:val="20"/>
          <w:szCs w:val="20"/>
        </w:rPr>
        <w:t>VI</w:t>
      </w:r>
      <w:r w:rsidR="006D4024" w:rsidRPr="00650522">
        <w:rPr>
          <w:rFonts w:ascii="Microsoft Sans Serif" w:hAnsi="Microsoft Sans Serif" w:cs="Microsoft Sans Serif"/>
          <w:sz w:val="20"/>
          <w:szCs w:val="20"/>
        </w:rPr>
        <w:t xml:space="preserve">/2021 z dnia </w:t>
      </w:r>
      <w:r w:rsidR="00650522" w:rsidRPr="00650522">
        <w:rPr>
          <w:rFonts w:ascii="Microsoft Sans Serif" w:hAnsi="Microsoft Sans Serif" w:cs="Microsoft Sans Serif"/>
          <w:sz w:val="20"/>
          <w:szCs w:val="20"/>
        </w:rPr>
        <w:t>21 czerwca</w:t>
      </w:r>
      <w:r w:rsidR="006D4024" w:rsidRPr="00650522">
        <w:rPr>
          <w:rFonts w:ascii="Microsoft Sans Serif" w:hAnsi="Microsoft Sans Serif" w:cs="Microsoft Sans Serif"/>
          <w:sz w:val="20"/>
          <w:szCs w:val="20"/>
        </w:rPr>
        <w:t xml:space="preserve"> 2021 roku.</w:t>
      </w:r>
    </w:p>
    <w:p w14:paraId="263737DA" w14:textId="77777777" w:rsidR="006D4024" w:rsidRPr="00E72960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E72960">
        <w:rPr>
          <w:rFonts w:ascii="Microsoft Sans Serif" w:hAnsi="Microsoft Sans Serif" w:cs="Microsoft Sans Serif"/>
          <w:sz w:val="20"/>
          <w:szCs w:val="20"/>
        </w:rPr>
        <w:t>W dochodach  dokonuje się zmian:</w:t>
      </w:r>
    </w:p>
    <w:p w14:paraId="2F6669DB" w14:textId="48179EBD" w:rsidR="006D4024" w:rsidRDefault="00E72960" w:rsidP="00E72960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E72960">
        <w:rPr>
          <w:rFonts w:ascii="Microsoft Sans Serif" w:hAnsi="Microsoft Sans Serif" w:cs="Microsoft Sans Serif"/>
          <w:sz w:val="20"/>
          <w:szCs w:val="20"/>
        </w:rPr>
        <w:t xml:space="preserve">z tytułu środków otrzymanych na realizację programu „Czyste powietrze” </w:t>
      </w:r>
      <w:r w:rsidR="006D4024" w:rsidRPr="00E72960">
        <w:rPr>
          <w:rFonts w:ascii="Microsoft Sans Serif" w:hAnsi="Microsoft Sans Serif" w:cs="Microsoft Sans Serif"/>
          <w:sz w:val="20"/>
          <w:szCs w:val="20"/>
        </w:rPr>
        <w:t>w kwocie 1</w:t>
      </w:r>
      <w:r w:rsidRPr="00E72960">
        <w:rPr>
          <w:rFonts w:ascii="Microsoft Sans Serif" w:hAnsi="Microsoft Sans Serif" w:cs="Microsoft Sans Serif"/>
          <w:sz w:val="20"/>
          <w:szCs w:val="20"/>
        </w:rPr>
        <w:t>6</w:t>
      </w:r>
      <w:r w:rsidR="006D4024" w:rsidRPr="00E72960">
        <w:rPr>
          <w:rFonts w:ascii="Microsoft Sans Serif" w:hAnsi="Microsoft Sans Serif" w:cs="Microsoft Sans Serif"/>
          <w:sz w:val="20"/>
          <w:szCs w:val="20"/>
        </w:rPr>
        <w:t xml:space="preserve"> 000,00 zł.</w:t>
      </w:r>
    </w:p>
    <w:p w14:paraId="46DB305B" w14:textId="47C507EE" w:rsidR="00E72960" w:rsidRPr="00E72960" w:rsidRDefault="00E72960" w:rsidP="00E72960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E72960">
        <w:rPr>
          <w:rFonts w:ascii="Microsoft Sans Serif" w:eastAsia="Times New Roman" w:hAnsi="Microsoft Sans Serif" w:cs="Microsoft Sans Serif"/>
          <w:bCs/>
          <w:sz w:val="20"/>
          <w:szCs w:val="20"/>
          <w:lang w:eastAsia="pl-PL"/>
        </w:rPr>
        <w:t xml:space="preserve">z tytułu opłat za udostępnienie danych (5%) </w:t>
      </w:r>
      <w:r>
        <w:rPr>
          <w:rFonts w:ascii="Microsoft Sans Serif" w:eastAsia="Times New Roman" w:hAnsi="Microsoft Sans Serif" w:cs="Microsoft Sans Serif"/>
          <w:bCs/>
          <w:sz w:val="20"/>
          <w:szCs w:val="20"/>
          <w:lang w:eastAsia="pl-PL"/>
        </w:rPr>
        <w:t xml:space="preserve"> w kwocie </w:t>
      </w:r>
      <w:r w:rsidRPr="00E72960">
        <w:rPr>
          <w:rFonts w:ascii="Microsoft Sans Serif" w:eastAsia="Times New Roman" w:hAnsi="Microsoft Sans Serif" w:cs="Microsoft Sans Serif"/>
          <w:bCs/>
          <w:sz w:val="20"/>
          <w:szCs w:val="20"/>
          <w:lang w:eastAsia="pl-PL"/>
        </w:rPr>
        <w:t>100,00 zł</w:t>
      </w:r>
      <w:r>
        <w:rPr>
          <w:rFonts w:ascii="Microsoft Sans Serif" w:eastAsia="Times New Roman" w:hAnsi="Microsoft Sans Serif" w:cs="Microsoft Sans Serif"/>
          <w:bCs/>
          <w:sz w:val="20"/>
          <w:szCs w:val="20"/>
          <w:lang w:eastAsia="pl-PL"/>
        </w:rPr>
        <w:t>,</w:t>
      </w:r>
    </w:p>
    <w:p w14:paraId="2A6A1ED9" w14:textId="7C4DC1DC" w:rsidR="00E72960" w:rsidRPr="00E72960" w:rsidRDefault="00E72960" w:rsidP="00E72960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E72960">
        <w:rPr>
          <w:rFonts w:ascii="Microsoft Sans Serif" w:eastAsia="Times New Roman" w:hAnsi="Microsoft Sans Serif" w:cs="Microsoft Sans Serif"/>
          <w:sz w:val="20"/>
          <w:szCs w:val="20"/>
        </w:rPr>
        <w:t>z tytułu kosztów egzekucyjnych, opłaty komorniczej i kosztów upomnień w kwocie 500,65 zł</w:t>
      </w:r>
      <w:r>
        <w:rPr>
          <w:rFonts w:ascii="Microsoft Sans Serif" w:eastAsia="Times New Roman" w:hAnsi="Microsoft Sans Serif" w:cs="Microsoft Sans Serif"/>
          <w:sz w:val="20"/>
          <w:szCs w:val="20"/>
        </w:rPr>
        <w:t>,</w:t>
      </w:r>
    </w:p>
    <w:p w14:paraId="3EEE7C2C" w14:textId="49820BC6" w:rsidR="00E72960" w:rsidRPr="006F6070" w:rsidRDefault="00E72960" w:rsidP="00E72960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E72960">
        <w:rPr>
          <w:rFonts w:ascii="Microsoft Sans Serif" w:eastAsia="Times New Roman" w:hAnsi="Microsoft Sans Serif" w:cs="Microsoft Sans Serif"/>
          <w:iCs/>
          <w:sz w:val="20"/>
          <w:szCs w:val="20"/>
        </w:rPr>
        <w:t>z tytułu zwrotu niewykorzystanej dotacji z lat ubiegłych w kwocie 615,38 zł</w:t>
      </w:r>
    </w:p>
    <w:p w14:paraId="1D0A9313" w14:textId="3A551E45" w:rsidR="006F6070" w:rsidRDefault="00A62465" w:rsidP="00E72960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t>z tytułu dotacji na dofinansowanie rządowego programu „Posiłek w szkole i w domu” w kwocie 1500,00 zł</w:t>
      </w:r>
    </w:p>
    <w:p w14:paraId="6E770811" w14:textId="3BECA187" w:rsidR="00A62465" w:rsidRPr="00E72960" w:rsidRDefault="00A62465" w:rsidP="00E72960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t>z tytułu dotacji na opłacenie składek na ubezpieczenie zdrowotne za osoby pobierające niektóre świadczenia rodzinne oraz zasiłek dla opiekuna- 1700,00 zł</w:t>
      </w:r>
    </w:p>
    <w:p w14:paraId="06F7D13A" w14:textId="00A9FD9E" w:rsidR="006D4024" w:rsidRPr="0083033A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83033A">
        <w:rPr>
          <w:rFonts w:ascii="Microsoft Sans Serif" w:hAnsi="Microsoft Sans Serif" w:cs="Microsoft Sans Serif"/>
          <w:b/>
          <w:bCs/>
          <w:sz w:val="20"/>
          <w:szCs w:val="20"/>
        </w:rPr>
        <w:t>Dochody po zmianach ustalono w kwocie  1</w:t>
      </w:r>
      <w:r w:rsidR="0083033A" w:rsidRPr="0083033A">
        <w:rPr>
          <w:rFonts w:ascii="Microsoft Sans Serif" w:hAnsi="Microsoft Sans Serif" w:cs="Microsoft Sans Serif"/>
          <w:b/>
          <w:bCs/>
          <w:sz w:val="20"/>
          <w:szCs w:val="20"/>
        </w:rPr>
        <w:t>8</w:t>
      </w:r>
      <w:r w:rsidR="00A62465">
        <w:rPr>
          <w:rFonts w:ascii="Microsoft Sans Serif" w:hAnsi="Microsoft Sans Serif" w:cs="Microsoft Sans Serif"/>
          <w:b/>
          <w:bCs/>
          <w:sz w:val="20"/>
          <w:szCs w:val="20"/>
        </w:rPr>
        <w:t> </w:t>
      </w:r>
      <w:r w:rsidR="0083033A" w:rsidRPr="0083033A">
        <w:rPr>
          <w:rFonts w:ascii="Microsoft Sans Serif" w:hAnsi="Microsoft Sans Serif" w:cs="Microsoft Sans Serif"/>
          <w:b/>
          <w:bCs/>
          <w:sz w:val="20"/>
          <w:szCs w:val="20"/>
        </w:rPr>
        <w:t>0</w:t>
      </w:r>
      <w:r w:rsidR="00A62465">
        <w:rPr>
          <w:rFonts w:ascii="Microsoft Sans Serif" w:hAnsi="Microsoft Sans Serif" w:cs="Microsoft Sans Serif"/>
          <w:b/>
          <w:bCs/>
          <w:sz w:val="20"/>
          <w:szCs w:val="20"/>
        </w:rPr>
        <w:t>78 7</w:t>
      </w:r>
      <w:r w:rsidR="0083033A" w:rsidRPr="0083033A">
        <w:rPr>
          <w:rFonts w:ascii="Microsoft Sans Serif" w:hAnsi="Microsoft Sans Serif" w:cs="Microsoft Sans Serif"/>
          <w:b/>
          <w:bCs/>
          <w:sz w:val="20"/>
          <w:szCs w:val="20"/>
        </w:rPr>
        <w:t>08</w:t>
      </w:r>
      <w:r w:rsidRPr="0083033A">
        <w:rPr>
          <w:rFonts w:ascii="Microsoft Sans Serif" w:hAnsi="Microsoft Sans Serif" w:cs="Microsoft Sans Serif"/>
          <w:b/>
          <w:bCs/>
          <w:sz w:val="20"/>
          <w:szCs w:val="20"/>
        </w:rPr>
        <w:t xml:space="preserve">,00 zł </w:t>
      </w:r>
    </w:p>
    <w:p w14:paraId="6C22494D" w14:textId="3FCF6C2C" w:rsidR="006D4024" w:rsidRPr="0083033A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83033A">
        <w:rPr>
          <w:rFonts w:ascii="Microsoft Sans Serif" w:hAnsi="Microsoft Sans Serif" w:cs="Microsoft Sans Serif"/>
          <w:sz w:val="20"/>
          <w:szCs w:val="20"/>
        </w:rPr>
        <w:t>w tym dochody bieżące stanowią 17</w:t>
      </w:r>
      <w:r w:rsidR="0083033A" w:rsidRPr="0083033A">
        <w:rPr>
          <w:rFonts w:ascii="Microsoft Sans Serif" w:hAnsi="Microsoft Sans Serif" w:cs="Microsoft Sans Serif"/>
          <w:sz w:val="20"/>
          <w:szCs w:val="20"/>
        </w:rPr>
        <w:t> 5</w:t>
      </w:r>
      <w:r w:rsidR="00A62465">
        <w:rPr>
          <w:rFonts w:ascii="Microsoft Sans Serif" w:hAnsi="Microsoft Sans Serif" w:cs="Microsoft Sans Serif"/>
          <w:sz w:val="20"/>
          <w:szCs w:val="20"/>
        </w:rPr>
        <w:t>80</w:t>
      </w:r>
      <w:r w:rsidR="0083033A" w:rsidRPr="0083033A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="00A62465">
        <w:rPr>
          <w:rFonts w:ascii="Microsoft Sans Serif" w:hAnsi="Microsoft Sans Serif" w:cs="Microsoft Sans Serif"/>
          <w:sz w:val="20"/>
          <w:szCs w:val="20"/>
        </w:rPr>
        <w:t>8</w:t>
      </w:r>
      <w:r w:rsidR="0083033A" w:rsidRPr="0083033A">
        <w:rPr>
          <w:rFonts w:ascii="Microsoft Sans Serif" w:hAnsi="Microsoft Sans Serif" w:cs="Microsoft Sans Serif"/>
          <w:sz w:val="20"/>
          <w:szCs w:val="20"/>
        </w:rPr>
        <w:t>40</w:t>
      </w:r>
      <w:r w:rsidRPr="0083033A">
        <w:rPr>
          <w:rFonts w:ascii="Microsoft Sans Serif" w:hAnsi="Microsoft Sans Serif" w:cs="Microsoft Sans Serif"/>
          <w:sz w:val="20"/>
          <w:szCs w:val="20"/>
        </w:rPr>
        <w:t>,00 zł, w tym;</w:t>
      </w:r>
    </w:p>
    <w:p w14:paraId="7A6307C1" w14:textId="77777777" w:rsidR="006D4024" w:rsidRPr="0065052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50522">
        <w:rPr>
          <w:rFonts w:ascii="Microsoft Sans Serif" w:hAnsi="Microsoft Sans Serif" w:cs="Microsoft Sans Serif"/>
          <w:sz w:val="20"/>
          <w:szCs w:val="20"/>
        </w:rPr>
        <w:t>- udziały we wpływach z podatku dochodowego od osób fizycznych – 1 903 192,00 zł</w:t>
      </w:r>
    </w:p>
    <w:p w14:paraId="442D6FD3" w14:textId="77777777" w:rsidR="006D4024" w:rsidRPr="0065052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50522">
        <w:rPr>
          <w:rFonts w:ascii="Microsoft Sans Serif" w:hAnsi="Microsoft Sans Serif" w:cs="Microsoft Sans Serif"/>
          <w:sz w:val="20"/>
          <w:szCs w:val="20"/>
        </w:rPr>
        <w:t>- udziały w podatku dochodowym od osób prawnych – 7 000,00 zł</w:t>
      </w:r>
    </w:p>
    <w:p w14:paraId="1E27BD1C" w14:textId="614CB36B" w:rsidR="006D4024" w:rsidRPr="0065052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83033A">
        <w:rPr>
          <w:rFonts w:ascii="Microsoft Sans Serif" w:hAnsi="Microsoft Sans Serif" w:cs="Microsoft Sans Serif"/>
          <w:color w:val="FF0000"/>
          <w:sz w:val="20"/>
          <w:szCs w:val="20"/>
        </w:rPr>
        <w:t xml:space="preserve">- </w:t>
      </w:r>
      <w:r w:rsidRPr="00650522">
        <w:rPr>
          <w:rFonts w:ascii="Microsoft Sans Serif" w:hAnsi="Microsoft Sans Serif" w:cs="Microsoft Sans Serif"/>
          <w:sz w:val="20"/>
          <w:szCs w:val="20"/>
        </w:rPr>
        <w:t>pozostałe dochody bieżące – 3</w:t>
      </w:r>
      <w:r w:rsidR="00650522" w:rsidRPr="00650522">
        <w:rPr>
          <w:rFonts w:ascii="Microsoft Sans Serif" w:hAnsi="Microsoft Sans Serif" w:cs="Microsoft Sans Serif"/>
          <w:sz w:val="20"/>
          <w:szCs w:val="20"/>
        </w:rPr>
        <w:t> 496 482,03</w:t>
      </w:r>
      <w:r w:rsidRPr="00650522">
        <w:rPr>
          <w:rFonts w:ascii="Microsoft Sans Serif" w:hAnsi="Microsoft Sans Serif" w:cs="Microsoft Sans Serif"/>
          <w:sz w:val="20"/>
          <w:szCs w:val="20"/>
        </w:rPr>
        <w:t xml:space="preserve"> zł, w tym podatek od nieruchomości – 1 452 600,00 zł</w:t>
      </w:r>
    </w:p>
    <w:p w14:paraId="758E8B46" w14:textId="77777777" w:rsidR="006D4024" w:rsidRPr="0083033A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  <w:r w:rsidRPr="0083033A">
        <w:rPr>
          <w:rFonts w:ascii="Microsoft Sans Serif" w:hAnsi="Microsoft Sans Serif" w:cs="Microsoft Sans Serif"/>
          <w:color w:val="FF0000"/>
          <w:sz w:val="20"/>
          <w:szCs w:val="20"/>
        </w:rPr>
        <w:t xml:space="preserve">- </w:t>
      </w:r>
      <w:r w:rsidRPr="00650522">
        <w:rPr>
          <w:rFonts w:ascii="Microsoft Sans Serif" w:hAnsi="Microsoft Sans Serif" w:cs="Microsoft Sans Serif"/>
          <w:sz w:val="20"/>
          <w:szCs w:val="20"/>
        </w:rPr>
        <w:t>subwencja ogólna – 6 164 982,00 zł</w:t>
      </w:r>
    </w:p>
    <w:p w14:paraId="7881EDCB" w14:textId="0337417D" w:rsidR="006D4024" w:rsidRPr="0065052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783F">
        <w:rPr>
          <w:rFonts w:ascii="Microsoft Sans Serif" w:hAnsi="Microsoft Sans Serif" w:cs="Microsoft Sans Serif"/>
          <w:sz w:val="20"/>
          <w:szCs w:val="20"/>
        </w:rPr>
        <w:t xml:space="preserve">- dotacje i środki przeznaczone na cele bieżące – </w:t>
      </w:r>
      <w:r w:rsidR="00650522" w:rsidRPr="0029783F">
        <w:rPr>
          <w:rFonts w:ascii="Microsoft Sans Serif" w:hAnsi="Microsoft Sans Serif" w:cs="Microsoft Sans Serif"/>
          <w:sz w:val="20"/>
          <w:szCs w:val="20"/>
        </w:rPr>
        <w:t>6 00</w:t>
      </w:r>
      <w:r w:rsidR="00A62465" w:rsidRPr="0029783F">
        <w:rPr>
          <w:rFonts w:ascii="Microsoft Sans Serif" w:hAnsi="Microsoft Sans Serif" w:cs="Microsoft Sans Serif"/>
          <w:sz w:val="20"/>
          <w:szCs w:val="20"/>
        </w:rPr>
        <w:t>9</w:t>
      </w:r>
      <w:r w:rsidR="00650522" w:rsidRPr="0029783F">
        <w:rPr>
          <w:rFonts w:ascii="Microsoft Sans Serif" w:hAnsi="Microsoft Sans Serif" w:cs="Microsoft Sans Serif"/>
          <w:sz w:val="20"/>
          <w:szCs w:val="20"/>
        </w:rPr>
        <w:t> </w:t>
      </w:r>
      <w:r w:rsidR="00A62465" w:rsidRPr="0029783F">
        <w:rPr>
          <w:rFonts w:ascii="Microsoft Sans Serif" w:hAnsi="Microsoft Sans Serif" w:cs="Microsoft Sans Serif"/>
          <w:sz w:val="20"/>
          <w:szCs w:val="20"/>
        </w:rPr>
        <w:t>1</w:t>
      </w:r>
      <w:r w:rsidR="00650522" w:rsidRPr="0029783F">
        <w:rPr>
          <w:rFonts w:ascii="Microsoft Sans Serif" w:hAnsi="Microsoft Sans Serif" w:cs="Microsoft Sans Serif"/>
          <w:sz w:val="20"/>
          <w:szCs w:val="20"/>
        </w:rPr>
        <w:t>83,97</w:t>
      </w:r>
      <w:r w:rsidRPr="0029783F">
        <w:rPr>
          <w:rFonts w:ascii="Microsoft Sans Serif" w:hAnsi="Microsoft Sans Serif" w:cs="Microsoft Sans Serif"/>
          <w:sz w:val="20"/>
          <w:szCs w:val="20"/>
        </w:rPr>
        <w:t xml:space="preserve"> zł</w:t>
      </w:r>
      <w:bookmarkStart w:id="0" w:name="_GoBack"/>
      <w:bookmarkEnd w:id="0"/>
    </w:p>
    <w:p w14:paraId="2B8C7E35" w14:textId="77777777" w:rsidR="006D4024" w:rsidRPr="0065052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50522">
        <w:rPr>
          <w:rFonts w:ascii="Microsoft Sans Serif" w:hAnsi="Microsoft Sans Serif" w:cs="Microsoft Sans Serif"/>
          <w:sz w:val="20"/>
          <w:szCs w:val="20"/>
        </w:rPr>
        <w:t>w tym dochody majątkowe stanowią 497 868,00  zł w tym:</w:t>
      </w:r>
    </w:p>
    <w:p w14:paraId="47D27BAA" w14:textId="77777777" w:rsidR="006D4024" w:rsidRPr="0083033A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83033A">
        <w:rPr>
          <w:rFonts w:ascii="Microsoft Sans Serif" w:hAnsi="Microsoft Sans Serif" w:cs="Microsoft Sans Serif"/>
          <w:sz w:val="20"/>
          <w:szCs w:val="20"/>
        </w:rPr>
        <w:t>- ze sprzedaży majątku – 433 200,00 zł</w:t>
      </w:r>
    </w:p>
    <w:p w14:paraId="70DEFC60" w14:textId="77777777" w:rsidR="006D4024" w:rsidRPr="0083033A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83033A">
        <w:rPr>
          <w:rFonts w:ascii="Microsoft Sans Serif" w:hAnsi="Microsoft Sans Serif" w:cs="Microsoft Sans Serif"/>
          <w:sz w:val="20"/>
          <w:szCs w:val="20"/>
        </w:rPr>
        <w:t>- z tytułu dotacji oraz środki przeznaczone na inwestycje – 64 368,00 zł</w:t>
      </w:r>
    </w:p>
    <w:p w14:paraId="3584E3FD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Wydatki</w:t>
      </w:r>
    </w:p>
    <w:p w14:paraId="462B3727" w14:textId="19D33C9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Wydatki w WPF skorygowano zgodnie z załącznikiem nr 1 do niniejszej uchwały i załącznikiem nr 2</w:t>
      </w:r>
      <w:r>
        <w:rPr>
          <w:rFonts w:ascii="Microsoft Sans Serif" w:hAnsi="Microsoft Sans Serif" w:cs="Microsoft Sans Serif"/>
          <w:sz w:val="20"/>
          <w:szCs w:val="20"/>
        </w:rPr>
        <w:t xml:space="preserve">               </w:t>
      </w:r>
      <w:r w:rsidRPr="006D4024">
        <w:rPr>
          <w:rFonts w:ascii="Microsoft Sans Serif" w:hAnsi="Microsoft Sans Serif" w:cs="Microsoft Sans Serif"/>
          <w:sz w:val="20"/>
          <w:szCs w:val="20"/>
        </w:rPr>
        <w:t xml:space="preserve"> do uchwały.</w:t>
      </w:r>
    </w:p>
    <w:p w14:paraId="06F6ED06" w14:textId="1A11D29F" w:rsidR="00104BEC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 xml:space="preserve">W załączniku nr 2 </w:t>
      </w:r>
      <w:r w:rsidR="00104BEC">
        <w:rPr>
          <w:rFonts w:ascii="Microsoft Sans Serif" w:hAnsi="Microsoft Sans Serif" w:cs="Microsoft Sans Serif"/>
          <w:sz w:val="20"/>
          <w:szCs w:val="20"/>
        </w:rPr>
        <w:t xml:space="preserve">w </w:t>
      </w:r>
      <w:r w:rsidR="00104BEC" w:rsidRPr="00104BEC">
        <w:rPr>
          <w:rFonts w:ascii="Microsoft Sans Serif" w:hAnsi="Microsoft Sans Serif" w:cs="Microsoft Sans Serif"/>
          <w:sz w:val="20"/>
          <w:szCs w:val="20"/>
          <w:u w:val="single"/>
        </w:rPr>
        <w:t>wydatkach bieżących</w:t>
      </w:r>
      <w:r w:rsidR="00104BEC">
        <w:rPr>
          <w:rFonts w:ascii="Microsoft Sans Serif" w:hAnsi="Microsoft Sans Serif" w:cs="Microsoft Sans Serif"/>
          <w:sz w:val="20"/>
          <w:szCs w:val="20"/>
        </w:rPr>
        <w:t xml:space="preserve"> na programy, projekty lub zadania pozostałe dodaje się program „Czyste powietrze” którego celem jest poprawa jakości powietrza oraz zmniejszenie emisji gazów cieplarnianych poprzez wymianę źródeł ciepła i poprawę efektywności energetycznej budynków mieszkalnych jednorodzinnych – wartość projektu 30 000,00 zł: limit na 2021 rok – 23 000,00 zł, limit na 2022 rok – 7 000,00 zł.</w:t>
      </w:r>
    </w:p>
    <w:p w14:paraId="403192DF" w14:textId="1D11598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b/>
          <w:bCs/>
          <w:sz w:val="20"/>
          <w:szCs w:val="20"/>
        </w:rPr>
        <w:t xml:space="preserve">Wydatki </w:t>
      </w:r>
      <w:r w:rsidR="0083033A">
        <w:rPr>
          <w:rFonts w:ascii="Microsoft Sans Serif" w:hAnsi="Microsoft Sans Serif" w:cs="Microsoft Sans Serif"/>
          <w:b/>
          <w:bCs/>
          <w:sz w:val="20"/>
          <w:szCs w:val="20"/>
        </w:rPr>
        <w:t xml:space="preserve">po zmianach </w:t>
      </w:r>
      <w:r w:rsidRPr="006D4024">
        <w:rPr>
          <w:rFonts w:ascii="Microsoft Sans Serif" w:hAnsi="Microsoft Sans Serif" w:cs="Microsoft Sans Serif"/>
          <w:b/>
          <w:bCs/>
          <w:sz w:val="20"/>
          <w:szCs w:val="20"/>
        </w:rPr>
        <w:t xml:space="preserve">stanowią kwotę </w:t>
      </w:r>
      <w:r w:rsidR="0083033A">
        <w:rPr>
          <w:rFonts w:ascii="Microsoft Sans Serif" w:hAnsi="Microsoft Sans Serif" w:cs="Microsoft Sans Serif"/>
          <w:b/>
          <w:bCs/>
          <w:sz w:val="20"/>
          <w:szCs w:val="20"/>
        </w:rPr>
        <w:t>20 02</w:t>
      </w:r>
      <w:r w:rsidR="00A62465">
        <w:rPr>
          <w:rFonts w:ascii="Microsoft Sans Serif" w:hAnsi="Microsoft Sans Serif" w:cs="Microsoft Sans Serif"/>
          <w:b/>
          <w:bCs/>
          <w:sz w:val="20"/>
          <w:szCs w:val="20"/>
        </w:rPr>
        <w:t>4</w:t>
      </w:r>
      <w:r w:rsidR="0083033A">
        <w:rPr>
          <w:rFonts w:ascii="Microsoft Sans Serif" w:hAnsi="Microsoft Sans Serif" w:cs="Microsoft Sans Serif"/>
          <w:b/>
          <w:bCs/>
          <w:sz w:val="20"/>
          <w:szCs w:val="20"/>
        </w:rPr>
        <w:t xml:space="preserve"> </w:t>
      </w:r>
      <w:r w:rsidR="00A62465">
        <w:rPr>
          <w:rFonts w:ascii="Microsoft Sans Serif" w:hAnsi="Microsoft Sans Serif" w:cs="Microsoft Sans Serif"/>
          <w:b/>
          <w:bCs/>
          <w:sz w:val="20"/>
          <w:szCs w:val="20"/>
        </w:rPr>
        <w:t>4</w:t>
      </w:r>
      <w:r w:rsidR="0083033A">
        <w:rPr>
          <w:rFonts w:ascii="Microsoft Sans Serif" w:hAnsi="Microsoft Sans Serif" w:cs="Microsoft Sans Serif"/>
          <w:b/>
          <w:bCs/>
          <w:sz w:val="20"/>
          <w:szCs w:val="20"/>
        </w:rPr>
        <w:t>97</w:t>
      </w:r>
      <w:r w:rsidRPr="006D4024">
        <w:rPr>
          <w:rFonts w:ascii="Microsoft Sans Serif" w:hAnsi="Microsoft Sans Serif" w:cs="Microsoft Sans Serif"/>
          <w:b/>
          <w:bCs/>
          <w:sz w:val="20"/>
          <w:szCs w:val="20"/>
        </w:rPr>
        <w:t>,00  zł,</w:t>
      </w:r>
      <w:r w:rsidRPr="006D4024">
        <w:rPr>
          <w:rFonts w:ascii="Microsoft Sans Serif" w:hAnsi="Microsoft Sans Serif" w:cs="Microsoft Sans Serif"/>
          <w:sz w:val="20"/>
          <w:szCs w:val="20"/>
        </w:rPr>
        <w:t xml:space="preserve"> z tego:</w:t>
      </w:r>
    </w:p>
    <w:p w14:paraId="48DC579F" w14:textId="560055A8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lastRenderedPageBreak/>
        <w:t>Wydatki bieżące – 17</w:t>
      </w:r>
      <w:r w:rsidR="0083033A">
        <w:rPr>
          <w:rFonts w:ascii="Microsoft Sans Serif" w:hAnsi="Microsoft Sans Serif" w:cs="Microsoft Sans Serif"/>
          <w:sz w:val="20"/>
          <w:szCs w:val="20"/>
        </w:rPr>
        <w:t> 65</w:t>
      </w:r>
      <w:r w:rsidR="00A62465">
        <w:rPr>
          <w:rFonts w:ascii="Microsoft Sans Serif" w:hAnsi="Microsoft Sans Serif" w:cs="Microsoft Sans Serif"/>
          <w:sz w:val="20"/>
          <w:szCs w:val="20"/>
        </w:rPr>
        <w:t>8</w:t>
      </w:r>
      <w:r w:rsidR="0083033A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="00A62465">
        <w:rPr>
          <w:rFonts w:ascii="Microsoft Sans Serif" w:hAnsi="Microsoft Sans Serif" w:cs="Microsoft Sans Serif"/>
          <w:sz w:val="20"/>
          <w:szCs w:val="20"/>
        </w:rPr>
        <w:t>8</w:t>
      </w:r>
      <w:r w:rsidR="0083033A">
        <w:rPr>
          <w:rFonts w:ascii="Microsoft Sans Serif" w:hAnsi="Microsoft Sans Serif" w:cs="Microsoft Sans Serif"/>
          <w:sz w:val="20"/>
          <w:szCs w:val="20"/>
        </w:rPr>
        <w:t>40</w:t>
      </w:r>
      <w:r w:rsidRPr="006D4024">
        <w:rPr>
          <w:rFonts w:ascii="Microsoft Sans Serif" w:hAnsi="Microsoft Sans Serif" w:cs="Microsoft Sans Serif"/>
          <w:sz w:val="20"/>
          <w:szCs w:val="20"/>
        </w:rPr>
        <w:t>,00 zł przeznacza się na realizację zadań statutowych jednostek w tym na wypłatę wynagrodzeń i pochodnych od wynagrodzeń przeznacza się kwotę</w:t>
      </w:r>
      <w:r w:rsidR="00650522">
        <w:rPr>
          <w:rFonts w:ascii="Microsoft Sans Serif" w:hAnsi="Microsoft Sans Serif" w:cs="Microsoft Sans Serif"/>
          <w:sz w:val="20"/>
          <w:szCs w:val="20"/>
        </w:rPr>
        <w:t xml:space="preserve"> 7 913 226,00 </w:t>
      </w:r>
      <w:r w:rsidRPr="006D4024">
        <w:rPr>
          <w:rFonts w:ascii="Microsoft Sans Serif" w:hAnsi="Microsoft Sans Serif" w:cs="Microsoft Sans Serif"/>
          <w:sz w:val="20"/>
          <w:szCs w:val="20"/>
        </w:rPr>
        <w:t>zł , na obsługę długu 35 000,00 zł</w:t>
      </w:r>
    </w:p>
    <w:p w14:paraId="37FF7B57" w14:textId="63B744D8" w:rsidR="006D4024" w:rsidRPr="00FC49DE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Wydatki majątkowe stanowią  2 36</w:t>
      </w:r>
      <w:r w:rsidR="0083033A">
        <w:rPr>
          <w:rFonts w:ascii="Microsoft Sans Serif" w:hAnsi="Microsoft Sans Serif" w:cs="Microsoft Sans Serif"/>
          <w:sz w:val="20"/>
          <w:szCs w:val="20"/>
        </w:rPr>
        <w:t>5</w:t>
      </w:r>
      <w:r w:rsidRPr="006D4024">
        <w:rPr>
          <w:rFonts w:ascii="Microsoft Sans Serif" w:hAnsi="Microsoft Sans Serif" w:cs="Microsoft Sans Serif"/>
          <w:sz w:val="20"/>
          <w:szCs w:val="20"/>
        </w:rPr>
        <w:t xml:space="preserve"> 657,00  zł, wydatki o charakterze dotacyjnym na inwestycje   i zakupy inwestycyjne – 5 000,00 zł</w:t>
      </w:r>
    </w:p>
    <w:p w14:paraId="799E8206" w14:textId="77777777" w:rsidR="00650522" w:rsidRDefault="00650522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</w:p>
    <w:p w14:paraId="5614BA04" w14:textId="2B73194E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Przychody i rozchody</w:t>
      </w:r>
    </w:p>
    <w:p w14:paraId="74310118" w14:textId="77777777" w:rsidR="006D4024" w:rsidRPr="006D4024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Różnica między dochodami a wydatkami stanowi deficyt budżetu gminy w kwocie  1 945 789,00 zł  który zostanie pokryty z niewykorzystanych środków pieniężnych, o których mowa w art. 217 ust. 2 pkt 8 ustawy o finansach publicznych w wysokości w kwocie 240 000,00 zł, z wolnych środków o których mowa w art. 217 ust. 2 pkt 6 ustawy   o finansach publicznych w kwocie 500 000,00 zł, spłaty z udzielonych pożyczek w latach ubiegłych w kwocie 29 289,00 zł oraz nadwyżki budżetowej z lat ubiegłych w kwocie  1 176 500,00 zł</w:t>
      </w:r>
    </w:p>
    <w:p w14:paraId="1703E72A" w14:textId="77777777" w:rsidR="006D4024" w:rsidRPr="006D4024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 xml:space="preserve"> Przychody budżetu (wolne środki) w kwocie 245 000,00zł przeznacza się na rozchody (spłatę wcześniej  zaciągniętych zobowiązań z tytułu kredytów). </w:t>
      </w:r>
    </w:p>
    <w:p w14:paraId="0BC7EA09" w14:textId="77777777" w:rsidR="006D4024" w:rsidRPr="006D4024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Ustala się przychody budżetu gminy w wysokości 2 190 789,00 zł i rozchody w kwocie  245 000,00 zł.</w:t>
      </w:r>
    </w:p>
    <w:p w14:paraId="0F6A2274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>Wskaźniki zadłużenia w poszczególnych latach kształtują się na bezpiecznym poziomie.</w:t>
      </w:r>
    </w:p>
    <w:p w14:paraId="75B8850B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</w:p>
    <w:p w14:paraId="42D4ED15" w14:textId="702B53FC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 xml:space="preserve">                                                                                   </w:t>
      </w:r>
      <w:r w:rsidR="00E72960">
        <w:rPr>
          <w:rFonts w:ascii="Microsoft Sans Serif" w:hAnsi="Microsoft Sans Serif" w:cs="Microsoft Sans Serif"/>
          <w:sz w:val="20"/>
          <w:szCs w:val="20"/>
        </w:rPr>
        <w:t xml:space="preserve">                       </w:t>
      </w:r>
      <w:r w:rsidRPr="006D4024">
        <w:rPr>
          <w:rFonts w:ascii="Microsoft Sans Serif" w:hAnsi="Microsoft Sans Serif" w:cs="Microsoft Sans Serif"/>
          <w:sz w:val="20"/>
          <w:szCs w:val="20"/>
        </w:rPr>
        <w:t xml:space="preserve">      Przewodniczący Rady Gminy</w:t>
      </w:r>
    </w:p>
    <w:p w14:paraId="7D9822A8" w14:textId="77777777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</w:p>
    <w:p w14:paraId="507673AD" w14:textId="3507102C" w:rsidR="006D4024" w:rsidRPr="006D4024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6D4024">
        <w:rPr>
          <w:rFonts w:ascii="Microsoft Sans Serif" w:hAnsi="Microsoft Sans Serif" w:cs="Microsoft Sans Serif"/>
          <w:sz w:val="20"/>
          <w:szCs w:val="20"/>
        </w:rPr>
        <w:t xml:space="preserve">                                                                                     </w:t>
      </w:r>
      <w:r w:rsidR="00E72960">
        <w:rPr>
          <w:rFonts w:ascii="Microsoft Sans Serif" w:hAnsi="Microsoft Sans Serif" w:cs="Microsoft Sans Serif"/>
          <w:sz w:val="20"/>
          <w:szCs w:val="20"/>
        </w:rPr>
        <w:t xml:space="preserve">                          </w:t>
      </w:r>
      <w:r w:rsidRPr="006D4024">
        <w:rPr>
          <w:rFonts w:ascii="Microsoft Sans Serif" w:hAnsi="Microsoft Sans Serif" w:cs="Microsoft Sans Serif"/>
          <w:sz w:val="20"/>
          <w:szCs w:val="20"/>
        </w:rPr>
        <w:t xml:space="preserve">      Krzysztof Andrzej Zimny</w:t>
      </w:r>
    </w:p>
    <w:p w14:paraId="6B409C5F" w14:textId="77777777" w:rsidR="006D4024" w:rsidRPr="006D4024" w:rsidRDefault="006D4024" w:rsidP="006D4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Microsoft Sans Serif" w:hAnsi="Microsoft Sans Serif" w:cs="Microsoft Sans Serif"/>
          <w:sz w:val="20"/>
          <w:szCs w:val="20"/>
        </w:rPr>
      </w:pPr>
    </w:p>
    <w:p w14:paraId="39A63B2A" w14:textId="77777777" w:rsidR="00DA74DF" w:rsidRDefault="00DA74DF" w:rsidP="006D4024">
      <w:pPr>
        <w:jc w:val="both"/>
      </w:pPr>
    </w:p>
    <w:sectPr w:rsidR="00DA74DF" w:rsidSect="001712C2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50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86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22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58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194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30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02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38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518522BB"/>
    <w:multiLevelType w:val="hybridMultilevel"/>
    <w:tmpl w:val="7DBAA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24"/>
    <w:rsid w:val="000A685E"/>
    <w:rsid w:val="00103D59"/>
    <w:rsid w:val="00104BEC"/>
    <w:rsid w:val="0029783F"/>
    <w:rsid w:val="00650522"/>
    <w:rsid w:val="006D4024"/>
    <w:rsid w:val="006F6070"/>
    <w:rsid w:val="0083033A"/>
    <w:rsid w:val="00A62465"/>
    <w:rsid w:val="00DA74DF"/>
    <w:rsid w:val="00DE41EF"/>
    <w:rsid w:val="00E72960"/>
    <w:rsid w:val="00F044EA"/>
    <w:rsid w:val="00FC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E92F1"/>
  <w15:chartTrackingRefBased/>
  <w15:docId w15:val="{3DEE5BE7-22A3-47C7-A324-A957ECFB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2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543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6</cp:revision>
  <dcterms:created xsi:type="dcterms:W3CDTF">2021-06-18T20:36:00Z</dcterms:created>
  <dcterms:modified xsi:type="dcterms:W3CDTF">2021-06-22T19:59:00Z</dcterms:modified>
</cp:coreProperties>
</file>