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AE99B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76" w:lineRule="auto"/>
        <w:rPr>
          <w:rFonts w:ascii="Century Gothic" w:hAnsi="Century Gothic" w:cs="Century Gothic"/>
          <w:sz w:val="20"/>
          <w:szCs w:val="20"/>
        </w:rPr>
      </w:pPr>
    </w:p>
    <w:p w14:paraId="2B40994F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663DA679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A84">
        <w:rPr>
          <w:rFonts w:ascii="Times New Roman" w:hAnsi="Times New Roman" w:cs="Times New Roman"/>
          <w:b/>
          <w:bCs/>
          <w:sz w:val="24"/>
          <w:szCs w:val="24"/>
        </w:rPr>
        <w:t>Uchwała Budżetowa Gminy Dzierzążnia na 2022 rok</w:t>
      </w:r>
    </w:p>
    <w:p w14:paraId="66285F99" w14:textId="6ACDB85E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A84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A50E5B">
        <w:rPr>
          <w:rFonts w:ascii="Times New Roman" w:hAnsi="Times New Roman" w:cs="Times New Roman"/>
          <w:b/>
          <w:bCs/>
          <w:sz w:val="24"/>
          <w:szCs w:val="24"/>
        </w:rPr>
        <w:t>221/XXX/2021</w:t>
      </w:r>
    </w:p>
    <w:p w14:paraId="35E86326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A84">
        <w:rPr>
          <w:rFonts w:ascii="Times New Roman" w:hAnsi="Times New Roman" w:cs="Times New Roman"/>
          <w:b/>
          <w:bCs/>
          <w:sz w:val="24"/>
          <w:szCs w:val="24"/>
        </w:rPr>
        <w:t>Rady Gminy w Dzierzążni</w:t>
      </w:r>
    </w:p>
    <w:p w14:paraId="2F30783B" w14:textId="05C5358B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2A84">
        <w:rPr>
          <w:rFonts w:ascii="Times New Roman" w:hAnsi="Times New Roman" w:cs="Times New Roman"/>
          <w:b/>
          <w:bCs/>
          <w:sz w:val="24"/>
          <w:szCs w:val="24"/>
        </w:rPr>
        <w:t xml:space="preserve">z  dnia </w:t>
      </w:r>
      <w:r w:rsidR="00A50E5B">
        <w:rPr>
          <w:rFonts w:ascii="Times New Roman" w:hAnsi="Times New Roman" w:cs="Times New Roman"/>
          <w:b/>
          <w:bCs/>
          <w:sz w:val="24"/>
          <w:szCs w:val="24"/>
        </w:rPr>
        <w:t>29 grudnia 2021 roku</w:t>
      </w:r>
    </w:p>
    <w:p w14:paraId="71813796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3E72A0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>Na podstawie art. 18 ust. 2 pkt 4, pkt 9 lit. „d” oraz lit. „i” ustawy z dnia 8 marca 1990 r. o samorządzie gminnym (Dz. U. z 2021 r., poz. 1372 z późn.zm.) oraz art. 211, art. 212, art. 214, art.215, art. 217, art. 218, art. 222, art. 235, art. 236, art.237, art.239, art. 242, art. 258, art.264 ust. 3 ustawy z dnia 27 sierpnia 2009 r. o finansach publicznych (Dz. U. z 2021 r. poz.305 z późn.zm.) Rada Gminy uchwala, co następuje:</w:t>
      </w:r>
    </w:p>
    <w:p w14:paraId="47C024CA" w14:textId="77777777" w:rsidR="00F72A84" w:rsidRPr="004D0E00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§ 1</w:t>
      </w:r>
      <w:r w:rsidRPr="00F72A84">
        <w:rPr>
          <w:rFonts w:ascii="Times New Roman" w:hAnsi="Times New Roman" w:cs="Times New Roman"/>
          <w:color w:val="000000"/>
          <w:sz w:val="20"/>
          <w:szCs w:val="20"/>
        </w:rPr>
        <w:t xml:space="preserve">. Dochody </w:t>
      </w:r>
      <w:r w:rsidRPr="004D0E00">
        <w:rPr>
          <w:rFonts w:ascii="Times New Roman" w:hAnsi="Times New Roman" w:cs="Times New Roman"/>
          <w:sz w:val="20"/>
          <w:szCs w:val="20"/>
        </w:rPr>
        <w:t xml:space="preserve">w łącznej kwocie </w:t>
      </w:r>
      <w:r w:rsidRPr="004D0E00">
        <w:rPr>
          <w:rFonts w:ascii="Times New Roman" w:hAnsi="Times New Roman" w:cs="Times New Roman"/>
          <w:b/>
          <w:bCs/>
          <w:sz w:val="20"/>
          <w:szCs w:val="20"/>
        </w:rPr>
        <w:t>16 452 600 zł</w:t>
      </w:r>
      <w:r w:rsidRPr="004D0E00">
        <w:rPr>
          <w:rFonts w:ascii="Times New Roman" w:hAnsi="Times New Roman" w:cs="Times New Roman"/>
          <w:sz w:val="20"/>
          <w:szCs w:val="20"/>
        </w:rPr>
        <w:t>,  w tym:</w:t>
      </w:r>
    </w:p>
    <w:p w14:paraId="315029DB" w14:textId="77777777" w:rsidR="00F72A84" w:rsidRPr="004D0E00" w:rsidRDefault="00F72A84" w:rsidP="00F72A84">
      <w:pPr>
        <w:numPr>
          <w:ilvl w:val="0"/>
          <w:numId w:val="1"/>
        </w:numPr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0E00">
        <w:rPr>
          <w:rFonts w:ascii="Times New Roman" w:hAnsi="Times New Roman" w:cs="Times New Roman"/>
          <w:sz w:val="20"/>
          <w:szCs w:val="20"/>
        </w:rPr>
        <w:t xml:space="preserve">dochody bieżące w kwocie      </w:t>
      </w:r>
      <w:r w:rsidRPr="004D0E00">
        <w:rPr>
          <w:rFonts w:ascii="Times New Roman" w:hAnsi="Times New Roman" w:cs="Times New Roman"/>
          <w:b/>
          <w:bCs/>
          <w:sz w:val="20"/>
          <w:szCs w:val="20"/>
        </w:rPr>
        <w:t>14 727 358 zł</w:t>
      </w:r>
      <w:r w:rsidRPr="004D0E00">
        <w:rPr>
          <w:rFonts w:ascii="Times New Roman" w:hAnsi="Times New Roman" w:cs="Times New Roman"/>
          <w:sz w:val="20"/>
          <w:szCs w:val="20"/>
        </w:rPr>
        <w:t>,</w:t>
      </w:r>
    </w:p>
    <w:p w14:paraId="6B62938B" w14:textId="77777777" w:rsidR="00F72A84" w:rsidRPr="004D0E00" w:rsidRDefault="00F72A84" w:rsidP="00F72A84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0E00">
        <w:rPr>
          <w:rFonts w:ascii="Times New Roman" w:hAnsi="Times New Roman" w:cs="Times New Roman"/>
          <w:sz w:val="20"/>
          <w:szCs w:val="20"/>
        </w:rPr>
        <w:t>dochody majątkowe w kwocie</w:t>
      </w:r>
      <w:r w:rsidRPr="004D0E00">
        <w:rPr>
          <w:rFonts w:ascii="Times New Roman" w:hAnsi="Times New Roman" w:cs="Times New Roman"/>
          <w:b/>
          <w:bCs/>
          <w:sz w:val="20"/>
          <w:szCs w:val="20"/>
        </w:rPr>
        <w:t xml:space="preserve">   1 725 242 zł</w:t>
      </w:r>
      <w:r w:rsidRPr="004D0E00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3FC3254C" w14:textId="3B2D1D31" w:rsidR="00F72A84" w:rsidRPr="004D0E00" w:rsidRDefault="007607ED" w:rsidP="007607ED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F72A84" w:rsidRPr="004D0E00">
        <w:rPr>
          <w:rFonts w:ascii="Times New Roman" w:hAnsi="Times New Roman" w:cs="Times New Roman"/>
          <w:sz w:val="20"/>
          <w:szCs w:val="20"/>
        </w:rPr>
        <w:t xml:space="preserve">zgodnie z załącznikiem  </w:t>
      </w:r>
      <w:r w:rsidR="00F72A84" w:rsidRPr="004D0E00">
        <w:rPr>
          <w:rFonts w:ascii="Times New Roman" w:hAnsi="Times New Roman" w:cs="Times New Roman"/>
          <w:b/>
          <w:bCs/>
          <w:sz w:val="20"/>
          <w:szCs w:val="20"/>
        </w:rPr>
        <w:t>nr 1</w:t>
      </w:r>
      <w:r w:rsidR="00F72A84" w:rsidRPr="004D0E00">
        <w:rPr>
          <w:rFonts w:ascii="Times New Roman" w:hAnsi="Times New Roman" w:cs="Times New Roman"/>
          <w:sz w:val="20"/>
          <w:szCs w:val="20"/>
        </w:rPr>
        <w:t xml:space="preserve"> do niniejszej uchwały.</w:t>
      </w:r>
    </w:p>
    <w:p w14:paraId="3C7A9A5E" w14:textId="77777777" w:rsidR="00F72A84" w:rsidRPr="004D0E00" w:rsidRDefault="00F72A84" w:rsidP="00F72A84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14:paraId="4680E61C" w14:textId="77777777" w:rsidR="00F72A84" w:rsidRPr="004D0E00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4D0E00">
        <w:rPr>
          <w:rFonts w:ascii="Times New Roman" w:hAnsi="Times New Roman" w:cs="Times New Roman"/>
          <w:b/>
          <w:bCs/>
          <w:sz w:val="20"/>
          <w:szCs w:val="20"/>
        </w:rPr>
        <w:t>§ 2</w:t>
      </w:r>
      <w:r w:rsidRPr="004D0E00">
        <w:rPr>
          <w:rFonts w:ascii="Times New Roman" w:hAnsi="Times New Roman" w:cs="Times New Roman"/>
          <w:sz w:val="20"/>
          <w:szCs w:val="20"/>
        </w:rPr>
        <w:t xml:space="preserve">. Wydatki w łącznej kwocie </w:t>
      </w:r>
      <w:r w:rsidRPr="004D0E00">
        <w:rPr>
          <w:rFonts w:ascii="Times New Roman" w:hAnsi="Times New Roman" w:cs="Times New Roman"/>
          <w:b/>
          <w:bCs/>
          <w:sz w:val="20"/>
          <w:szCs w:val="20"/>
        </w:rPr>
        <w:t>17 257 771 zł</w:t>
      </w:r>
      <w:r w:rsidRPr="004D0E00">
        <w:rPr>
          <w:rFonts w:ascii="Times New Roman" w:hAnsi="Times New Roman" w:cs="Times New Roman"/>
          <w:sz w:val="20"/>
          <w:szCs w:val="20"/>
        </w:rPr>
        <w:t>, w tym:</w:t>
      </w:r>
    </w:p>
    <w:p w14:paraId="5A089178" w14:textId="77777777" w:rsidR="00F72A84" w:rsidRPr="004D0E00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0E00">
        <w:rPr>
          <w:rFonts w:ascii="Times New Roman" w:hAnsi="Times New Roman" w:cs="Times New Roman"/>
          <w:sz w:val="20"/>
          <w:szCs w:val="20"/>
        </w:rPr>
        <w:t xml:space="preserve">         1)  wydatki bieżące w kwocie        </w:t>
      </w:r>
      <w:r w:rsidRPr="004D0E00">
        <w:rPr>
          <w:rFonts w:ascii="Times New Roman" w:hAnsi="Times New Roman" w:cs="Times New Roman"/>
          <w:b/>
          <w:bCs/>
          <w:sz w:val="20"/>
          <w:szCs w:val="20"/>
        </w:rPr>
        <w:t>14 689 000 zł</w:t>
      </w:r>
      <w:r w:rsidRPr="004D0E00">
        <w:rPr>
          <w:rFonts w:ascii="Times New Roman" w:hAnsi="Times New Roman" w:cs="Times New Roman"/>
          <w:sz w:val="20"/>
          <w:szCs w:val="20"/>
        </w:rPr>
        <w:t>,</w:t>
      </w:r>
    </w:p>
    <w:p w14:paraId="15C18582" w14:textId="77777777" w:rsidR="00F72A84" w:rsidRPr="004D0E00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4D0E00">
        <w:rPr>
          <w:rFonts w:ascii="Times New Roman" w:hAnsi="Times New Roman" w:cs="Times New Roman"/>
          <w:sz w:val="20"/>
          <w:szCs w:val="20"/>
        </w:rPr>
        <w:t xml:space="preserve">         2)  wydatki majątkowe w kwocie     </w:t>
      </w:r>
      <w:r w:rsidRPr="004D0E00">
        <w:rPr>
          <w:rFonts w:ascii="Times New Roman" w:hAnsi="Times New Roman" w:cs="Times New Roman"/>
          <w:b/>
          <w:bCs/>
          <w:sz w:val="20"/>
          <w:szCs w:val="20"/>
        </w:rPr>
        <w:t>2 568 771 zł</w:t>
      </w:r>
    </w:p>
    <w:p w14:paraId="3C2B88B2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F72A84">
        <w:rPr>
          <w:rFonts w:ascii="Times New Roman" w:hAnsi="Times New Roman" w:cs="Times New Roman"/>
          <w:color w:val="000000"/>
          <w:sz w:val="20"/>
          <w:szCs w:val="20"/>
        </w:rPr>
        <w:t>zgodnie z załącznikiem</w:t>
      </w:r>
      <w:r w:rsidRPr="00F72A84">
        <w:rPr>
          <w:rFonts w:ascii="Times New Roman" w:hAnsi="Times New Roman" w:cs="Times New Roman"/>
          <w:sz w:val="20"/>
          <w:szCs w:val="20"/>
        </w:rPr>
        <w:t xml:space="preserve"> </w:t>
      </w:r>
      <w:r w:rsidRPr="007D156A">
        <w:rPr>
          <w:rFonts w:ascii="Times New Roman" w:hAnsi="Times New Roman" w:cs="Times New Roman"/>
          <w:b/>
          <w:bCs/>
          <w:sz w:val="20"/>
          <w:szCs w:val="20"/>
        </w:rPr>
        <w:t>nr 2</w:t>
      </w:r>
      <w:r w:rsidRPr="007D156A">
        <w:rPr>
          <w:rFonts w:ascii="Times New Roman" w:hAnsi="Times New Roman" w:cs="Times New Roman"/>
          <w:sz w:val="20"/>
          <w:szCs w:val="20"/>
        </w:rPr>
        <w:t xml:space="preserve"> do niniejszej uchwały</w:t>
      </w:r>
    </w:p>
    <w:p w14:paraId="6D27DE8A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915815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3</w:t>
      </w:r>
      <w:r w:rsidRPr="00F72A84">
        <w:rPr>
          <w:rFonts w:ascii="Times New Roman" w:hAnsi="Times New Roman" w:cs="Times New Roman"/>
          <w:sz w:val="20"/>
          <w:szCs w:val="20"/>
        </w:rPr>
        <w:t xml:space="preserve">. Wydatki budżetu na zadania inwestycyjne na 2022 rok, nieobjęte Wieloletnią Prognozą Finansową, zgodnie          z załącznikiem </w:t>
      </w:r>
      <w:r w:rsidRPr="007D156A">
        <w:rPr>
          <w:rFonts w:ascii="Times New Roman" w:hAnsi="Times New Roman" w:cs="Times New Roman"/>
          <w:b/>
          <w:bCs/>
          <w:sz w:val="20"/>
          <w:szCs w:val="20"/>
        </w:rPr>
        <w:t>nr 3</w:t>
      </w:r>
      <w:r w:rsidRPr="007D156A">
        <w:rPr>
          <w:rFonts w:ascii="Times New Roman" w:hAnsi="Times New Roman" w:cs="Times New Roman"/>
          <w:sz w:val="20"/>
          <w:szCs w:val="20"/>
        </w:rPr>
        <w:t xml:space="preserve"> </w:t>
      </w:r>
      <w:r w:rsidRPr="00F72A84">
        <w:rPr>
          <w:rFonts w:ascii="Times New Roman" w:hAnsi="Times New Roman" w:cs="Times New Roman"/>
          <w:sz w:val="20"/>
          <w:szCs w:val="20"/>
        </w:rPr>
        <w:t>do niniejszej uchwały.</w:t>
      </w:r>
    </w:p>
    <w:p w14:paraId="3BECF286" w14:textId="275240B7" w:rsidR="00F72A84" w:rsidRPr="00F72A84" w:rsidRDefault="00F72A84" w:rsidP="008023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4</w:t>
      </w:r>
      <w:r w:rsidRPr="00F72A84">
        <w:rPr>
          <w:rFonts w:ascii="Times New Roman" w:hAnsi="Times New Roman" w:cs="Times New Roman"/>
          <w:sz w:val="20"/>
          <w:szCs w:val="20"/>
        </w:rPr>
        <w:t xml:space="preserve">. 1.  </w:t>
      </w:r>
      <w:r w:rsidRPr="009C5707">
        <w:rPr>
          <w:rFonts w:ascii="Times New Roman" w:hAnsi="Times New Roman" w:cs="Times New Roman"/>
          <w:sz w:val="20"/>
          <w:szCs w:val="20"/>
        </w:rPr>
        <w:t xml:space="preserve">Różnica między dochodami a wydatkami stanowi deficyt budżetu gminy w kwocie 805 171 zł, </w:t>
      </w:r>
      <w:r w:rsidR="00A72E47" w:rsidRPr="009C5707">
        <w:rPr>
          <w:rFonts w:ascii="Times New Roman" w:hAnsi="Times New Roman" w:cs="Times New Roman"/>
          <w:sz w:val="20"/>
          <w:szCs w:val="20"/>
        </w:rPr>
        <w:t>który zostanie pokryty</w:t>
      </w:r>
      <w:r w:rsidR="00A72E47" w:rsidRPr="009C5707">
        <w:rPr>
          <w:rFonts w:ascii="Bookman Old Style" w:hAnsi="Bookman Old Style"/>
        </w:rPr>
        <w:t xml:space="preserve"> </w:t>
      </w:r>
      <w:r w:rsidR="008023AA" w:rsidRPr="009C5707">
        <w:rPr>
          <w:rFonts w:ascii="Bookman Old Style" w:hAnsi="Bookman Old Style"/>
        </w:rPr>
        <w:t>z</w:t>
      </w:r>
      <w:r w:rsidR="008023AA" w:rsidRPr="009C5707">
        <w:rPr>
          <w:rFonts w:ascii="Bookman Old Style" w:hAnsi="Bookman Old Style"/>
          <w:b/>
        </w:rPr>
        <w:t xml:space="preserve"> </w:t>
      </w:r>
      <w:r w:rsidR="008023AA" w:rsidRPr="009C5707">
        <w:rPr>
          <w:rFonts w:ascii="Times New Roman" w:eastAsia="Calibri" w:hAnsi="Times New Roman" w:cs="Times New Roman"/>
          <w:sz w:val="20"/>
          <w:szCs w:val="20"/>
        </w:rPr>
        <w:t xml:space="preserve">niewykorzystanych środków pieniężnych, o których mowa w art. 217 ust. 2 pkt 8 ustawy </w:t>
      </w:r>
      <w:r w:rsidR="00FE469C" w:rsidRPr="009C5707">
        <w:rPr>
          <w:rFonts w:ascii="Times New Roman" w:eastAsia="Calibri" w:hAnsi="Times New Roman" w:cs="Times New Roman"/>
          <w:sz w:val="20"/>
          <w:szCs w:val="20"/>
        </w:rPr>
        <w:t xml:space="preserve">                       </w:t>
      </w:r>
      <w:r w:rsidR="008023AA" w:rsidRPr="009C5707">
        <w:rPr>
          <w:rFonts w:ascii="Times New Roman" w:eastAsia="Calibri" w:hAnsi="Times New Roman" w:cs="Times New Roman"/>
          <w:sz w:val="20"/>
          <w:szCs w:val="20"/>
        </w:rPr>
        <w:t xml:space="preserve">o finansach publicznych w kwocie </w:t>
      </w:r>
      <w:r w:rsidR="004D0E00" w:rsidRPr="009C5707">
        <w:rPr>
          <w:rFonts w:ascii="Times New Roman" w:eastAsia="Calibri" w:hAnsi="Times New Roman" w:cs="Times New Roman"/>
          <w:sz w:val="20"/>
          <w:szCs w:val="20"/>
        </w:rPr>
        <w:t>8</w:t>
      </w:r>
      <w:r w:rsidR="008023AA" w:rsidRPr="009C5707">
        <w:rPr>
          <w:rFonts w:ascii="Times New Roman" w:eastAsia="Calibri" w:hAnsi="Times New Roman" w:cs="Times New Roman"/>
          <w:sz w:val="20"/>
          <w:szCs w:val="20"/>
        </w:rPr>
        <w:t xml:space="preserve">05 171 </w:t>
      </w:r>
      <w:r w:rsidR="008023AA" w:rsidRPr="008023AA">
        <w:rPr>
          <w:rFonts w:ascii="Times New Roman" w:eastAsia="Calibri" w:hAnsi="Times New Roman" w:cs="Times New Roman"/>
          <w:sz w:val="20"/>
          <w:szCs w:val="20"/>
        </w:rPr>
        <w:t>zł</w:t>
      </w:r>
      <w:r w:rsidR="008023AA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0C20D0CE" w14:textId="77777777" w:rsidR="00F72A84" w:rsidRPr="00F72A84" w:rsidRDefault="00F72A84" w:rsidP="00F72A84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 xml:space="preserve">2.  Przychody budżetu (wolne środki o których mowa w art. 217 ust. 2 pkt 6 ustawy o finansach publicznych) w kwocie 245 000 zł przeznacza się na rozchody (spłatę wcześniej zaciągniętych zobowiązań z tytułu kredytów) w kwocie 245 000 zł.     </w:t>
      </w:r>
    </w:p>
    <w:p w14:paraId="61F7254F" w14:textId="77777777" w:rsidR="00F72A84" w:rsidRPr="00F72A84" w:rsidRDefault="00F72A84" w:rsidP="00F72A84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 xml:space="preserve">Przychody budżetu w kwocie </w:t>
      </w:r>
      <w:r w:rsidRPr="00FE469C">
        <w:rPr>
          <w:rFonts w:ascii="Times New Roman" w:hAnsi="Times New Roman" w:cs="Times New Roman"/>
          <w:sz w:val="20"/>
          <w:szCs w:val="20"/>
        </w:rPr>
        <w:t xml:space="preserve">1 050 171 </w:t>
      </w:r>
      <w:r w:rsidRPr="00F72A84">
        <w:rPr>
          <w:rFonts w:ascii="Times New Roman" w:hAnsi="Times New Roman" w:cs="Times New Roman"/>
          <w:sz w:val="20"/>
          <w:szCs w:val="20"/>
        </w:rPr>
        <w:t xml:space="preserve">zł, rozchody budżetu w kwocie 245 000 zł, zgodnie z załącznikiem  </w:t>
      </w:r>
      <w:r w:rsidRPr="00F72A84">
        <w:rPr>
          <w:rFonts w:ascii="Times New Roman" w:hAnsi="Times New Roman" w:cs="Times New Roman"/>
          <w:b/>
          <w:bCs/>
          <w:sz w:val="20"/>
          <w:szCs w:val="20"/>
        </w:rPr>
        <w:t>nr 4</w:t>
      </w:r>
      <w:r w:rsidRPr="00F72A84">
        <w:rPr>
          <w:rFonts w:ascii="Times New Roman" w:hAnsi="Times New Roman" w:cs="Times New Roman"/>
          <w:sz w:val="20"/>
          <w:szCs w:val="20"/>
        </w:rPr>
        <w:t xml:space="preserve"> do niniejszej uchwały.</w:t>
      </w:r>
    </w:p>
    <w:p w14:paraId="19E41951" w14:textId="06B58B48" w:rsidR="00F72A84" w:rsidRPr="009C5707" w:rsidRDefault="00F72A84" w:rsidP="00A72E4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707">
        <w:rPr>
          <w:rFonts w:ascii="Times New Roman" w:hAnsi="Times New Roman" w:cs="Times New Roman"/>
          <w:b/>
          <w:bCs/>
          <w:sz w:val="20"/>
          <w:szCs w:val="20"/>
        </w:rPr>
        <w:t>§ 5</w:t>
      </w:r>
      <w:r w:rsidRPr="009C5707">
        <w:rPr>
          <w:rFonts w:ascii="Times New Roman" w:hAnsi="Times New Roman" w:cs="Times New Roman"/>
          <w:sz w:val="20"/>
          <w:szCs w:val="20"/>
        </w:rPr>
        <w:t xml:space="preserve">. Limity zobowiązań z tytułu emisji </w:t>
      </w:r>
      <w:r w:rsidR="008023AA" w:rsidRPr="009C5707">
        <w:rPr>
          <w:rFonts w:ascii="Times New Roman" w:hAnsi="Times New Roman" w:cs="Times New Roman"/>
          <w:sz w:val="20"/>
          <w:szCs w:val="20"/>
        </w:rPr>
        <w:t xml:space="preserve">papierów </w:t>
      </w:r>
      <w:r w:rsidRPr="009C5707">
        <w:rPr>
          <w:rFonts w:ascii="Times New Roman" w:hAnsi="Times New Roman" w:cs="Times New Roman"/>
          <w:sz w:val="20"/>
          <w:szCs w:val="20"/>
        </w:rPr>
        <w:t>w wartościowych oraz kredytów i pożyczek zaciągniętych na</w:t>
      </w:r>
      <w:r w:rsidR="00A72E47" w:rsidRPr="009C5707">
        <w:rPr>
          <w:rFonts w:ascii="Times New Roman" w:hAnsi="Times New Roman" w:cs="Times New Roman"/>
          <w:sz w:val="20"/>
          <w:szCs w:val="20"/>
        </w:rPr>
        <w:t xml:space="preserve"> </w:t>
      </w:r>
      <w:r w:rsidRPr="009C5707">
        <w:rPr>
          <w:rFonts w:ascii="Times New Roman" w:hAnsi="Times New Roman" w:cs="Times New Roman"/>
          <w:sz w:val="20"/>
          <w:szCs w:val="20"/>
        </w:rPr>
        <w:t>sfinansowanie przejściowego deficytu budżetu w kwocie 1 500 000 zł,</w:t>
      </w:r>
    </w:p>
    <w:p w14:paraId="050728C6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6.</w:t>
      </w:r>
      <w:r w:rsidRPr="00F72A84">
        <w:rPr>
          <w:rFonts w:ascii="Times New Roman" w:hAnsi="Times New Roman" w:cs="Times New Roman"/>
          <w:sz w:val="20"/>
          <w:szCs w:val="20"/>
        </w:rPr>
        <w:t xml:space="preserve"> W budżecie tworzy się:</w:t>
      </w:r>
    </w:p>
    <w:p w14:paraId="7EB3ED52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>1.  Rezerwę ogólną w wysokości 80 000 zł.</w:t>
      </w:r>
    </w:p>
    <w:p w14:paraId="57A4683C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>2.  Rezerwę celową na zadania z zakresu zarządzania kryzysowego w wysokości 50 000 zł</w:t>
      </w:r>
    </w:p>
    <w:p w14:paraId="593FB2F7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14:paraId="7BC1A084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7.</w:t>
      </w:r>
      <w:r w:rsidRPr="00F72A84">
        <w:rPr>
          <w:rFonts w:ascii="Times New Roman" w:hAnsi="Times New Roman" w:cs="Times New Roman"/>
          <w:sz w:val="20"/>
          <w:szCs w:val="20"/>
        </w:rPr>
        <w:t xml:space="preserve"> 1. </w:t>
      </w:r>
      <w:r w:rsidRPr="00F72A84">
        <w:rPr>
          <w:rFonts w:ascii="Calibri" w:hAnsi="Calibri" w:cs="Calibri"/>
          <w:sz w:val="20"/>
          <w:szCs w:val="20"/>
        </w:rPr>
        <w:t xml:space="preserve">Dochody   związane z realizacją zadań z zakresu administracji rządowej i innych zleconych odrębnymi ustawami w 2022 roku, zgodnie z załącznikiem </w:t>
      </w:r>
      <w:r w:rsidRPr="00F72A84">
        <w:rPr>
          <w:rFonts w:ascii="Calibri" w:hAnsi="Calibri" w:cs="Calibri"/>
          <w:b/>
          <w:bCs/>
          <w:sz w:val="20"/>
          <w:szCs w:val="20"/>
        </w:rPr>
        <w:t>nr 5</w:t>
      </w:r>
      <w:r w:rsidRPr="00F72A84">
        <w:rPr>
          <w:rFonts w:ascii="Calibri" w:hAnsi="Calibri" w:cs="Calibri"/>
          <w:sz w:val="20"/>
          <w:szCs w:val="20"/>
        </w:rPr>
        <w:t xml:space="preserve"> do niniejszej uchwały.</w:t>
      </w:r>
    </w:p>
    <w:p w14:paraId="4E37F2A5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 xml:space="preserve">2. Wydatki związane z realizacją zadań z zakresu administracji  rządowej i innych zleconych odrębnymi ustawami w 2022 roku, zgodnie z załącznikiem </w:t>
      </w:r>
      <w:r w:rsidRPr="00F72A84">
        <w:rPr>
          <w:rFonts w:ascii="Times New Roman" w:hAnsi="Times New Roman" w:cs="Times New Roman"/>
          <w:b/>
          <w:bCs/>
          <w:sz w:val="20"/>
          <w:szCs w:val="20"/>
        </w:rPr>
        <w:t>nr 6</w:t>
      </w:r>
      <w:r w:rsidRPr="00F72A84">
        <w:rPr>
          <w:rFonts w:ascii="Times New Roman" w:hAnsi="Times New Roman" w:cs="Times New Roman"/>
          <w:sz w:val="20"/>
          <w:szCs w:val="20"/>
        </w:rPr>
        <w:t xml:space="preserve"> do niniejszej uchwały.</w:t>
      </w:r>
    </w:p>
    <w:p w14:paraId="5364862C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8.</w:t>
      </w:r>
      <w:r w:rsidRPr="00F72A84">
        <w:rPr>
          <w:rFonts w:ascii="Times New Roman" w:hAnsi="Times New Roman" w:cs="Times New Roman"/>
          <w:sz w:val="20"/>
          <w:szCs w:val="20"/>
        </w:rPr>
        <w:t xml:space="preserve"> 1. Ustala się dochody z tytułu wydawania zezwoleń na sprzedaż napojów alkoholowych oraz wydatki na realizację zadań określonych w gminnym programie profilaktyki i rozwiązywania problemów alkoholowych, zgodnie z załącznikiem </w:t>
      </w:r>
      <w:r w:rsidRPr="00F72A84">
        <w:rPr>
          <w:rFonts w:ascii="Times New Roman" w:hAnsi="Times New Roman" w:cs="Times New Roman"/>
          <w:b/>
          <w:bCs/>
          <w:sz w:val="20"/>
          <w:szCs w:val="20"/>
        </w:rPr>
        <w:t>nr 7</w:t>
      </w:r>
      <w:r w:rsidRPr="00F72A84">
        <w:rPr>
          <w:rFonts w:ascii="Times New Roman" w:hAnsi="Times New Roman" w:cs="Times New Roman"/>
          <w:sz w:val="20"/>
          <w:szCs w:val="20"/>
        </w:rPr>
        <w:t xml:space="preserve"> do niniejszej uchwały. </w:t>
      </w:r>
    </w:p>
    <w:p w14:paraId="527C24D8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 xml:space="preserve">       2.Ustala się wydatki na realizację zadań określonych w gminnym programie przeciwdziałania narkomanii, zgodnie z załącznikiem </w:t>
      </w:r>
      <w:r w:rsidRPr="00F72A84">
        <w:rPr>
          <w:rFonts w:ascii="Times New Roman" w:hAnsi="Times New Roman" w:cs="Times New Roman"/>
          <w:b/>
          <w:bCs/>
          <w:sz w:val="20"/>
          <w:szCs w:val="20"/>
        </w:rPr>
        <w:t>nr 8</w:t>
      </w:r>
      <w:r w:rsidRPr="00F72A84">
        <w:rPr>
          <w:rFonts w:ascii="Times New Roman" w:hAnsi="Times New Roman" w:cs="Times New Roman"/>
          <w:sz w:val="20"/>
          <w:szCs w:val="20"/>
        </w:rPr>
        <w:t xml:space="preserve"> do niniejszej uchwały.</w:t>
      </w:r>
    </w:p>
    <w:p w14:paraId="7F9E4AA8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14:paraId="76A30737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lastRenderedPageBreak/>
        <w:t>§ 9.</w:t>
      </w:r>
      <w:r w:rsidRPr="00F72A84">
        <w:rPr>
          <w:rFonts w:ascii="Times New Roman" w:hAnsi="Times New Roman" w:cs="Times New Roman"/>
          <w:sz w:val="20"/>
          <w:szCs w:val="20"/>
        </w:rPr>
        <w:t xml:space="preserve"> 1. Dotacje podmiotowe dla Gminnej Biblioteki Publicznej, w  wysokości 99 000 zł  zgodnie z załącznikiem                     </w:t>
      </w:r>
      <w:r w:rsidRPr="00F72A84">
        <w:rPr>
          <w:rFonts w:ascii="Times New Roman" w:hAnsi="Times New Roman" w:cs="Times New Roman"/>
          <w:b/>
          <w:bCs/>
          <w:sz w:val="20"/>
          <w:szCs w:val="20"/>
        </w:rPr>
        <w:t>nr 9</w:t>
      </w:r>
      <w:r w:rsidRPr="00F72A84">
        <w:rPr>
          <w:rFonts w:ascii="Times New Roman" w:hAnsi="Times New Roman" w:cs="Times New Roman"/>
          <w:sz w:val="20"/>
          <w:szCs w:val="20"/>
        </w:rPr>
        <w:t xml:space="preserve"> do niniejszej uchwały.</w:t>
      </w:r>
    </w:p>
    <w:p w14:paraId="6758B04E" w14:textId="77777777" w:rsidR="00F72A84" w:rsidRPr="00F72A84" w:rsidRDefault="00F72A84" w:rsidP="00F72A84">
      <w:pPr>
        <w:numPr>
          <w:ilvl w:val="0"/>
          <w:numId w:val="5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 xml:space="preserve">Dotacja celowa dla podmiotów zaliczanych i niezaliczanych do sektora finansów publicznych w 2022 roku, zgodnie załącznikiem </w:t>
      </w:r>
      <w:r w:rsidRPr="00F72A84">
        <w:rPr>
          <w:rFonts w:ascii="Times New Roman" w:hAnsi="Times New Roman" w:cs="Times New Roman"/>
          <w:b/>
          <w:bCs/>
          <w:sz w:val="20"/>
          <w:szCs w:val="20"/>
        </w:rPr>
        <w:t xml:space="preserve">nr 10 </w:t>
      </w:r>
      <w:r w:rsidRPr="00F72A84">
        <w:rPr>
          <w:rFonts w:ascii="Times New Roman" w:hAnsi="Times New Roman" w:cs="Times New Roman"/>
          <w:sz w:val="20"/>
          <w:szCs w:val="20"/>
        </w:rPr>
        <w:t>do niniejszej uchwały.</w:t>
      </w:r>
    </w:p>
    <w:p w14:paraId="50708CC2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14:paraId="08D4C1F3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10.</w:t>
      </w:r>
      <w:r w:rsidRPr="00F72A84">
        <w:rPr>
          <w:rFonts w:ascii="Times New Roman" w:hAnsi="Times New Roman" w:cs="Times New Roman"/>
          <w:sz w:val="20"/>
          <w:szCs w:val="20"/>
        </w:rPr>
        <w:t xml:space="preserve"> Ustala się dochody i wydatki związane z gospodarką komunalną i ochroną środowiska z tytułu gospodarki odpadami na 2022 rok, zgodnie z załącznikiem </w:t>
      </w:r>
      <w:r w:rsidRPr="007D156A">
        <w:rPr>
          <w:rFonts w:ascii="Times New Roman" w:hAnsi="Times New Roman" w:cs="Times New Roman"/>
          <w:b/>
          <w:bCs/>
          <w:sz w:val="20"/>
          <w:szCs w:val="20"/>
        </w:rPr>
        <w:t>nr 11</w:t>
      </w:r>
      <w:r w:rsidRPr="007D156A">
        <w:rPr>
          <w:rFonts w:ascii="Times New Roman" w:hAnsi="Times New Roman" w:cs="Times New Roman"/>
          <w:sz w:val="20"/>
          <w:szCs w:val="20"/>
        </w:rPr>
        <w:t xml:space="preserve"> </w:t>
      </w:r>
      <w:r w:rsidRPr="009666AC">
        <w:rPr>
          <w:rFonts w:ascii="Times New Roman" w:hAnsi="Times New Roman" w:cs="Times New Roman"/>
          <w:sz w:val="20"/>
          <w:szCs w:val="20"/>
        </w:rPr>
        <w:t>d</w:t>
      </w:r>
      <w:r w:rsidRPr="00F72A84">
        <w:rPr>
          <w:rFonts w:ascii="Times New Roman" w:hAnsi="Times New Roman" w:cs="Times New Roman"/>
          <w:sz w:val="20"/>
          <w:szCs w:val="20"/>
        </w:rPr>
        <w:t>o niniejszej uchwały.</w:t>
      </w:r>
    </w:p>
    <w:p w14:paraId="65214817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11.</w:t>
      </w:r>
      <w:r w:rsidRPr="00F72A84">
        <w:rPr>
          <w:rFonts w:ascii="Times New Roman" w:hAnsi="Times New Roman" w:cs="Times New Roman"/>
          <w:sz w:val="20"/>
          <w:szCs w:val="20"/>
        </w:rPr>
        <w:t xml:space="preserve"> Upoważnia się Wójta do:</w:t>
      </w:r>
    </w:p>
    <w:p w14:paraId="48D778C4" w14:textId="77777777" w:rsidR="00F72A84" w:rsidRPr="00F72A84" w:rsidRDefault="00F72A84" w:rsidP="00F72A84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 xml:space="preserve">Zaciągania kredytów i pożyczek na  pokrycie przejściowego deficytu budżetu w kwocie 1 500 000 zł; </w:t>
      </w:r>
    </w:p>
    <w:p w14:paraId="0D40CBF3" w14:textId="77777777" w:rsidR="00F72A84" w:rsidRPr="00F72A84" w:rsidRDefault="00F72A84" w:rsidP="00F72A84">
      <w:pPr>
        <w:numPr>
          <w:ilvl w:val="0"/>
          <w:numId w:val="6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>Udzielania pożyczek  w roku budżetowym, do wysokości 150 000 zł.</w:t>
      </w:r>
    </w:p>
    <w:p w14:paraId="09DCED77" w14:textId="77777777" w:rsidR="00F72A84" w:rsidRPr="00F72A84" w:rsidRDefault="00F72A84" w:rsidP="00F72A84">
      <w:pPr>
        <w:numPr>
          <w:ilvl w:val="0"/>
          <w:numId w:val="6"/>
        </w:numPr>
        <w:tabs>
          <w:tab w:val="left" w:pos="42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>Dokonywania zmian w planie wydatków na wynagrodzenia i uposażenia ze stosunku pracy wraz  z pochodnymi, w ramach działu, z wyłączeniem takich wydatków określonych w Wieloletniej Prognozie Finansowej na przedsięwzięcia;</w:t>
      </w:r>
    </w:p>
    <w:p w14:paraId="7B8EACF1" w14:textId="77777777" w:rsidR="00F72A84" w:rsidRPr="00F72A84" w:rsidRDefault="00F72A84" w:rsidP="00F72A84">
      <w:pPr>
        <w:numPr>
          <w:ilvl w:val="0"/>
          <w:numId w:val="6"/>
        </w:numPr>
        <w:tabs>
          <w:tab w:val="left" w:pos="42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>Dokonywania zmian w ramach działu klasyfikacji budżetowej, w planie rocznych wydatków na zadania inwestycyjne bez wprowadzania nowych i rezygnacji z dotychczasowych inwestycji.</w:t>
      </w:r>
    </w:p>
    <w:p w14:paraId="2B8D9B07" w14:textId="77777777" w:rsidR="00F72A84" w:rsidRPr="00F72A84" w:rsidRDefault="00F72A84" w:rsidP="00F72A84">
      <w:pPr>
        <w:numPr>
          <w:ilvl w:val="0"/>
          <w:numId w:val="6"/>
        </w:numPr>
        <w:tabs>
          <w:tab w:val="left" w:pos="42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>Lokowania wolnych środków budżetowych na rachunkach bankowych w innych bankach.</w:t>
      </w:r>
    </w:p>
    <w:p w14:paraId="72813095" w14:textId="2A2E5BD2" w:rsidR="00F72A84" w:rsidRPr="00F72A84" w:rsidRDefault="00F72A84" w:rsidP="00F72A84">
      <w:pPr>
        <w:numPr>
          <w:ilvl w:val="0"/>
          <w:numId w:val="6"/>
        </w:numPr>
        <w:tabs>
          <w:tab w:val="left" w:pos="426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sz w:val="20"/>
          <w:szCs w:val="20"/>
        </w:rPr>
        <w:t>Samodzielnego zaciągania zobowiązań</w:t>
      </w:r>
      <w:r w:rsidR="00A72E47">
        <w:rPr>
          <w:rFonts w:ascii="Times New Roman" w:hAnsi="Times New Roman" w:cs="Times New Roman"/>
          <w:sz w:val="20"/>
          <w:szCs w:val="20"/>
        </w:rPr>
        <w:t xml:space="preserve"> </w:t>
      </w:r>
      <w:r w:rsidR="00A72E47" w:rsidRPr="00FE469C">
        <w:rPr>
          <w:rFonts w:ascii="Times New Roman" w:hAnsi="Times New Roman" w:cs="Times New Roman"/>
          <w:sz w:val="20"/>
          <w:szCs w:val="20"/>
        </w:rPr>
        <w:t>przekraczających rok budżetowy</w:t>
      </w:r>
      <w:r w:rsidRPr="00FE469C">
        <w:rPr>
          <w:rFonts w:ascii="Times New Roman" w:hAnsi="Times New Roman" w:cs="Times New Roman"/>
          <w:sz w:val="20"/>
          <w:szCs w:val="20"/>
        </w:rPr>
        <w:t xml:space="preserve"> </w:t>
      </w:r>
      <w:r w:rsidRPr="00F72A84">
        <w:rPr>
          <w:rFonts w:ascii="Times New Roman" w:hAnsi="Times New Roman" w:cs="Times New Roman"/>
          <w:sz w:val="20"/>
          <w:szCs w:val="20"/>
        </w:rPr>
        <w:t>do łącznej kwoty 1 500 000 z</w:t>
      </w:r>
      <w:r w:rsidR="00A72E47">
        <w:rPr>
          <w:rFonts w:ascii="Times New Roman" w:hAnsi="Times New Roman" w:cs="Times New Roman"/>
          <w:sz w:val="20"/>
          <w:szCs w:val="20"/>
        </w:rPr>
        <w:t>ł</w:t>
      </w:r>
      <w:r w:rsidRPr="00F72A84">
        <w:rPr>
          <w:rFonts w:ascii="Times New Roman" w:hAnsi="Times New Roman" w:cs="Times New Roman"/>
          <w:sz w:val="20"/>
          <w:szCs w:val="20"/>
        </w:rPr>
        <w:t xml:space="preserve"> </w:t>
      </w:r>
      <w:r w:rsidR="00A72E47">
        <w:rPr>
          <w:rFonts w:ascii="Times New Roman" w:hAnsi="Times New Roman" w:cs="Times New Roman"/>
          <w:sz w:val="20"/>
          <w:szCs w:val="20"/>
        </w:rPr>
        <w:t xml:space="preserve">z </w:t>
      </w:r>
      <w:r w:rsidRPr="00F72A84">
        <w:rPr>
          <w:rFonts w:ascii="Times New Roman" w:hAnsi="Times New Roman" w:cs="Times New Roman"/>
          <w:sz w:val="20"/>
          <w:szCs w:val="20"/>
        </w:rPr>
        <w:t>wyjątkiem zobowiązań w zakresie  inwestycji i remontów.</w:t>
      </w:r>
    </w:p>
    <w:p w14:paraId="6131CA8C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14:paraId="4E3457F7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12.</w:t>
      </w:r>
      <w:r w:rsidRPr="00F72A84">
        <w:rPr>
          <w:rFonts w:ascii="Times New Roman" w:hAnsi="Times New Roman" w:cs="Times New Roman"/>
          <w:sz w:val="20"/>
          <w:szCs w:val="20"/>
        </w:rPr>
        <w:t xml:space="preserve"> </w:t>
      </w:r>
      <w:r w:rsidRPr="00F72A84">
        <w:rPr>
          <w:rFonts w:ascii="Calibri" w:hAnsi="Calibri" w:cs="Calibri"/>
          <w:sz w:val="20"/>
          <w:szCs w:val="20"/>
        </w:rPr>
        <w:t>Wykonanie Uchwały powierza się Wójtowi Gminy.</w:t>
      </w:r>
    </w:p>
    <w:p w14:paraId="491F8947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14:paraId="59E24DDF" w14:textId="77777777" w:rsidR="00F72A84" w:rsidRPr="00F72A84" w:rsidRDefault="00F72A84" w:rsidP="00F72A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F72A84">
        <w:rPr>
          <w:rFonts w:ascii="Times New Roman" w:hAnsi="Times New Roman" w:cs="Times New Roman"/>
          <w:b/>
          <w:bCs/>
          <w:sz w:val="20"/>
          <w:szCs w:val="20"/>
        </w:rPr>
        <w:t>§ 13.</w:t>
      </w:r>
      <w:r w:rsidRPr="00F72A84">
        <w:rPr>
          <w:rFonts w:ascii="Times New Roman" w:hAnsi="Times New Roman" w:cs="Times New Roman"/>
          <w:sz w:val="20"/>
          <w:szCs w:val="20"/>
        </w:rPr>
        <w:t xml:space="preserve"> Uchwała wchodzi w życie z dniem 1 stycznia 2022 roku i podlega publikacji w Dzienniku Urzędowym Województwa Mazowieckiego  oraz na tablicy ogłoszeń Urzędu Gminy</w:t>
      </w:r>
    </w:p>
    <w:p w14:paraId="4DE4172E" w14:textId="77777777" w:rsidR="00F72A84" w:rsidRPr="00F72A84" w:rsidRDefault="00F72A84" w:rsidP="00F72A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25A1474" w14:textId="77777777" w:rsidR="000A1437" w:rsidRDefault="000A1437"/>
    <w:sectPr w:rsidR="000A1437" w:rsidSect="00EB23ED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866F9A8"/>
    <w:lvl w:ilvl="0">
      <w:start w:val="1"/>
      <w:numFmt w:val="decimal"/>
      <w:lvlText w:val="%1)"/>
      <w:lvlJc w:val="left"/>
      <w:pPr>
        <w:ind w:left="72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08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FF0000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4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FF0000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80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FF0000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6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FF000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2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FF0000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8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FF0000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4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FF0000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600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FF0000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ind w:left="36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"/>
      <w:lvlJc w:val="left"/>
      <w:pPr>
        <w:ind w:left="72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bullet"/>
      <w:lvlText w:val=""/>
      <w:lvlJc w:val="left"/>
      <w:pPr>
        <w:ind w:left="108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bullet"/>
      <w:lvlText w:val=""/>
      <w:lvlJc w:val="left"/>
      <w:pPr>
        <w:ind w:left="144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bullet"/>
      <w:lvlText w:val=""/>
      <w:lvlJc w:val="left"/>
      <w:pPr>
        <w:ind w:left="180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bullet"/>
      <w:lvlText w:val=""/>
      <w:lvlJc w:val="left"/>
      <w:pPr>
        <w:ind w:left="216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bullet"/>
      <w:lvlText w:val=""/>
      <w:lvlJc w:val="left"/>
      <w:pPr>
        <w:ind w:left="252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bullet"/>
      <w:lvlText w:val=""/>
      <w:lvlJc w:val="left"/>
      <w:pPr>
        <w:ind w:left="288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bullet"/>
      <w:lvlText w:val=""/>
      <w:lvlJc w:val="left"/>
      <w:pPr>
        <w:ind w:left="3240" w:hanging="357"/>
      </w:pPr>
      <w:rPr>
        <w:rFonts w:ascii="Symbol" w:hAnsi="Symbol" w:cs="Symbol" w:hint="default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3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3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3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3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3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3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3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84"/>
    <w:rsid w:val="000A1437"/>
    <w:rsid w:val="00341485"/>
    <w:rsid w:val="00480128"/>
    <w:rsid w:val="004D0E00"/>
    <w:rsid w:val="007607ED"/>
    <w:rsid w:val="007D156A"/>
    <w:rsid w:val="008023AA"/>
    <w:rsid w:val="009666AC"/>
    <w:rsid w:val="009C5707"/>
    <w:rsid w:val="00A50E5B"/>
    <w:rsid w:val="00A72E47"/>
    <w:rsid w:val="00B72FFF"/>
    <w:rsid w:val="00CD1CBD"/>
    <w:rsid w:val="00CD37DB"/>
    <w:rsid w:val="00F72A84"/>
    <w:rsid w:val="00FE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9503"/>
  <w15:chartTrackingRefBased/>
  <w15:docId w15:val="{322EABFF-EF1E-4A85-AC97-B28B3684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11</cp:revision>
  <cp:lastPrinted>2022-01-04T07:46:00Z</cp:lastPrinted>
  <dcterms:created xsi:type="dcterms:W3CDTF">2021-12-28T14:07:00Z</dcterms:created>
  <dcterms:modified xsi:type="dcterms:W3CDTF">2022-01-04T07:50:00Z</dcterms:modified>
</cp:coreProperties>
</file>