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2A0C" w14:textId="5D1CA2C9" w:rsidR="00111CC5" w:rsidRPr="0036310E" w:rsidRDefault="00111CC5" w:rsidP="00111CC5">
      <w:pPr>
        <w:widowControl w:val="0"/>
        <w:suppressAutoHyphens/>
        <w:spacing w:after="0" w:line="276" w:lineRule="auto"/>
        <w:jc w:val="right"/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36310E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 xml:space="preserve">Załącznik Nr </w:t>
      </w:r>
      <w:r w:rsidR="00547A92" w:rsidRPr="0036310E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>2</w:t>
      </w:r>
    </w:p>
    <w:p w14:paraId="15CFE863" w14:textId="478FF589" w:rsidR="00233D83" w:rsidRPr="0036310E" w:rsidRDefault="00233D83" w:rsidP="00233D83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</w:pPr>
      <w:r w:rsidRPr="0036310E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>PFŚ.271.3.</w:t>
      </w:r>
      <w:r w:rsidR="00967F43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>9</w:t>
      </w:r>
      <w:r w:rsidRPr="0036310E">
        <w:rPr>
          <w:rFonts w:ascii="Cambria" w:eastAsia="Lucida Sans Unicode" w:hAnsi="Cambria" w:cs="Calibri"/>
          <w:b/>
          <w:bCs/>
          <w:kern w:val="0"/>
          <w:sz w:val="20"/>
          <w:szCs w:val="20"/>
          <w:lang w:eastAsia="pl-PL"/>
          <w14:ligatures w14:val="none"/>
        </w:rPr>
        <w:t>.2025</w:t>
      </w:r>
    </w:p>
    <w:p w14:paraId="55BB0233" w14:textId="77777777" w:rsidR="00111CC5" w:rsidRPr="0036310E" w:rsidRDefault="00111CC5" w:rsidP="00111CC5">
      <w:pPr>
        <w:widowControl w:val="0"/>
        <w:suppressAutoHyphens/>
        <w:spacing w:after="0" w:line="276" w:lineRule="auto"/>
        <w:rPr>
          <w:rFonts w:ascii="Cambria" w:eastAsia="Lucida Sans Unicode" w:hAnsi="Cambria" w:cs="Calibri"/>
          <w:kern w:val="0"/>
          <w:sz w:val="18"/>
          <w:szCs w:val="18"/>
          <w:lang w:eastAsia="pl-PL"/>
          <w14:ligatures w14:val="none"/>
        </w:rPr>
      </w:pPr>
    </w:p>
    <w:p w14:paraId="55A15B85" w14:textId="77777777" w:rsidR="006E4785" w:rsidRPr="0036310E" w:rsidRDefault="006E4785" w:rsidP="006E4785">
      <w:pPr>
        <w:widowControl w:val="0"/>
        <w:suppressAutoHyphens/>
        <w:spacing w:after="0" w:line="276" w:lineRule="auto"/>
        <w:jc w:val="center"/>
        <w:textAlignment w:val="baseline"/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</w:pPr>
      <w:r w:rsidRPr="0036310E"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  <w:t xml:space="preserve">Opis przedmiotu zamówienia </w:t>
      </w:r>
      <w:r w:rsidRPr="0036310E"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  <w:br/>
      </w:r>
    </w:p>
    <w:p w14:paraId="2A40E8B1" w14:textId="17D4E31D" w:rsidR="006E4785" w:rsidRPr="0036310E" w:rsidRDefault="006E4785" w:rsidP="006E4785">
      <w:pPr>
        <w:widowControl w:val="0"/>
        <w:suppressAutoHyphens/>
        <w:spacing w:after="0" w:line="276" w:lineRule="auto"/>
        <w:textAlignment w:val="baseline"/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</w:pPr>
      <w:r w:rsidRPr="0036310E"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  <w:t xml:space="preserve">Zadanie 1 – </w:t>
      </w:r>
      <w:r w:rsidR="00DC1390" w:rsidRPr="0036310E">
        <w:rPr>
          <w:rFonts w:ascii="Cambria" w:hAnsi="Cambria"/>
          <w:b/>
          <w:bCs/>
          <w:kern w:val="0"/>
          <w:sz w:val="18"/>
          <w:szCs w:val="18"/>
          <w14:ligatures w14:val="none"/>
        </w:rPr>
        <w:t xml:space="preserve">„Zakup zasilania rezerwowego – agregatu” </w:t>
      </w:r>
    </w:p>
    <w:p w14:paraId="172B8CF2" w14:textId="77777777" w:rsidR="006E4785" w:rsidRPr="0036310E" w:rsidRDefault="006E4785" w:rsidP="006E4785">
      <w:pPr>
        <w:widowControl w:val="0"/>
        <w:suppressAutoHyphens/>
        <w:spacing w:after="0" w:line="276" w:lineRule="auto"/>
        <w:textAlignment w:val="baseline"/>
        <w:rPr>
          <w:rFonts w:ascii="Cambria" w:eastAsia="Andale Sans UI" w:hAnsi="Cambria" w:cs="Calibri"/>
          <w:b/>
          <w:bCs/>
          <w:sz w:val="18"/>
          <w:szCs w:val="18"/>
          <w:lang w:eastAsia="ja-JP" w:bidi="fa-IR"/>
          <w14:ligatures w14:val="none"/>
        </w:rPr>
      </w:pPr>
    </w:p>
    <w:p w14:paraId="7DF0FC51" w14:textId="41353AB8" w:rsidR="00BC796E" w:rsidRPr="0036310E" w:rsidRDefault="00BC796E" w:rsidP="00BC796E">
      <w:pPr>
        <w:pStyle w:val="Default"/>
        <w:jc w:val="both"/>
        <w:rPr>
          <w:rFonts w:ascii="Cambria" w:hAnsi="Cambria"/>
          <w:sz w:val="18"/>
          <w:szCs w:val="18"/>
        </w:rPr>
      </w:pPr>
      <w:r w:rsidRPr="0036310E">
        <w:rPr>
          <w:rFonts w:ascii="Cambria" w:hAnsi="Cambria"/>
          <w:sz w:val="18"/>
          <w:szCs w:val="18"/>
        </w:rPr>
        <w:t>Niniejsze postępowanie prowadzone jest w związku z realizacją projektu grantowego „</w:t>
      </w:r>
      <w:proofErr w:type="spellStart"/>
      <w:r w:rsidRPr="0036310E">
        <w:rPr>
          <w:rFonts w:ascii="Cambria" w:hAnsi="Cambria"/>
          <w:sz w:val="18"/>
          <w:szCs w:val="18"/>
        </w:rPr>
        <w:t>Cyberbezpieczny</w:t>
      </w:r>
      <w:proofErr w:type="spellEnd"/>
      <w:r w:rsidRPr="0036310E">
        <w:rPr>
          <w:rFonts w:ascii="Cambria" w:hAnsi="Cambria"/>
          <w:sz w:val="18"/>
          <w:szCs w:val="18"/>
        </w:rPr>
        <w:t xml:space="preserve"> Samorząd”                    o numerze FERC.02.02-CS.01-001/23 w ramach Programu Fundusze Europejskie na Rozwój Cyfrowy (FERC), Priorytet II Zaawansowane usługi cyfrowe, Działanie 2.2. Wzmocnienie krajowego systemu </w:t>
      </w:r>
      <w:proofErr w:type="spellStart"/>
      <w:r w:rsidRPr="0036310E">
        <w:rPr>
          <w:rFonts w:ascii="Cambria" w:hAnsi="Cambria"/>
          <w:sz w:val="18"/>
          <w:szCs w:val="18"/>
        </w:rPr>
        <w:t>cyberbezpieczeństwa</w:t>
      </w:r>
      <w:proofErr w:type="spellEnd"/>
      <w:r w:rsidRPr="0036310E">
        <w:rPr>
          <w:rFonts w:ascii="Cambria" w:hAnsi="Cambria"/>
          <w:sz w:val="18"/>
          <w:szCs w:val="18"/>
        </w:rPr>
        <w:t xml:space="preserve">, Europejski Fundusz Rozwoju Regionalnego (EFRR), tytuł projektu </w:t>
      </w:r>
      <w:proofErr w:type="spellStart"/>
      <w:r w:rsidRPr="0036310E">
        <w:rPr>
          <w:rFonts w:ascii="Cambria" w:hAnsi="Cambria"/>
          <w:sz w:val="18"/>
          <w:szCs w:val="18"/>
        </w:rPr>
        <w:t>Cyberbezpieczn</w:t>
      </w:r>
      <w:r w:rsidR="00233D83" w:rsidRPr="0036310E">
        <w:rPr>
          <w:rFonts w:ascii="Cambria" w:hAnsi="Cambria"/>
          <w:sz w:val="18"/>
          <w:szCs w:val="18"/>
        </w:rPr>
        <w:t>a</w:t>
      </w:r>
      <w:proofErr w:type="spellEnd"/>
      <w:r w:rsidRPr="0036310E">
        <w:rPr>
          <w:rFonts w:ascii="Cambria" w:hAnsi="Cambria"/>
          <w:sz w:val="18"/>
          <w:szCs w:val="18"/>
        </w:rPr>
        <w:t xml:space="preserve"> Gmina – podniesienie poziomu </w:t>
      </w:r>
      <w:proofErr w:type="spellStart"/>
      <w:r w:rsidRPr="0036310E">
        <w:rPr>
          <w:rFonts w:ascii="Cambria" w:hAnsi="Cambria"/>
          <w:sz w:val="18"/>
          <w:szCs w:val="18"/>
        </w:rPr>
        <w:t>cyberbezpieczeństwa</w:t>
      </w:r>
      <w:proofErr w:type="spellEnd"/>
      <w:r w:rsidRPr="0036310E">
        <w:rPr>
          <w:rFonts w:ascii="Cambria" w:hAnsi="Cambria"/>
          <w:sz w:val="18"/>
          <w:szCs w:val="18"/>
        </w:rPr>
        <w:t xml:space="preserve"> oraz zwiększenie odporności na </w:t>
      </w:r>
      <w:proofErr w:type="spellStart"/>
      <w:r w:rsidRPr="0036310E">
        <w:rPr>
          <w:rFonts w:ascii="Cambria" w:hAnsi="Cambria"/>
          <w:sz w:val="18"/>
          <w:szCs w:val="18"/>
        </w:rPr>
        <w:t>cyberzagrożenia</w:t>
      </w:r>
      <w:proofErr w:type="spellEnd"/>
      <w:r w:rsidRPr="0036310E">
        <w:rPr>
          <w:rFonts w:ascii="Cambria" w:hAnsi="Cambria"/>
          <w:sz w:val="18"/>
          <w:szCs w:val="18"/>
        </w:rPr>
        <w:t xml:space="preserve"> w Gminie Dzierzążnia. </w:t>
      </w:r>
    </w:p>
    <w:p w14:paraId="29288D30" w14:textId="77777777" w:rsidR="00BC796E" w:rsidRDefault="00BC796E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</w:p>
    <w:p w14:paraId="791B8CD4" w14:textId="478DE21F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>Przedmiot zamówienia wg Wspólnego Słownika Zamówień (CPV):</w:t>
      </w:r>
    </w:p>
    <w:p w14:paraId="30F6AB1C" w14:textId="77777777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>31122000-7</w:t>
      </w: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ab/>
        <w:t>Jednostki prądotwórcze</w:t>
      </w:r>
    </w:p>
    <w:p w14:paraId="7B111E59" w14:textId="020F2206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>31120000-3</w:t>
      </w:r>
      <w:r w:rsidRPr="00BC796E"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  <w:tab/>
        <w:t>Generatory</w:t>
      </w:r>
    </w:p>
    <w:p w14:paraId="7E868E1F" w14:textId="77777777" w:rsidR="006E4785" w:rsidRPr="00BC796E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sz w:val="18"/>
          <w:szCs w:val="18"/>
          <w:lang w:eastAsia="ja-JP" w:bidi="fa-IR"/>
          <w14:ligatures w14:val="none"/>
        </w:rPr>
      </w:pPr>
    </w:p>
    <w:tbl>
      <w:tblPr>
        <w:tblW w:w="9580" w:type="dxa"/>
        <w:tblInd w:w="-8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9"/>
        <w:gridCol w:w="3351"/>
        <w:gridCol w:w="5610"/>
      </w:tblGrid>
      <w:tr w:rsidR="00DE476C" w:rsidRPr="00BC796E" w14:paraId="6FBBD3C4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7DD9EAD8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Lp.</w:t>
            </w: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C136CE3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Nazwa parametru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045033B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Wartość parametru</w:t>
            </w:r>
          </w:p>
          <w:p w14:paraId="72999BD6" w14:textId="5AF38FFC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center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b/>
                <w:sz w:val="18"/>
                <w:szCs w:val="18"/>
                <w:lang w:eastAsia="ja-JP" w:bidi="fa-IR"/>
                <w14:ligatures w14:val="none"/>
              </w:rPr>
              <w:t>Wymagana przez Zamawiającego</w:t>
            </w:r>
          </w:p>
        </w:tc>
      </w:tr>
      <w:tr w:rsidR="00DE476C" w:rsidRPr="00BC796E" w14:paraId="22DF36CC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229994" w14:textId="77777777" w:rsidR="00DE476C" w:rsidRPr="00BC796E" w:rsidRDefault="00DE476C" w:rsidP="00065231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6A8095" w14:textId="5674B9C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Producent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D3A859" w14:textId="06FD4BE1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Wymagane </w:t>
            </w:r>
          </w:p>
        </w:tc>
      </w:tr>
      <w:tr w:rsidR="00DE476C" w:rsidRPr="00BC796E" w14:paraId="36655185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5E23C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05057E" w14:textId="235F4813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Model urządzenia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B0899D" w14:textId="59D4F92A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</w:t>
            </w: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ymagane</w:t>
            </w:r>
          </w:p>
        </w:tc>
      </w:tr>
      <w:tr w:rsidR="00DE476C" w:rsidRPr="00BC796E" w14:paraId="6FDD245C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7F51A8E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089F1D" w14:textId="7DE290C1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Moc znamionowa PRP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2CCFA19" w14:textId="3BA5B71A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Min. </w:t>
            </w: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50kVA/40kW</w:t>
            </w:r>
          </w:p>
        </w:tc>
      </w:tr>
      <w:tr w:rsidR="00DE476C" w:rsidRPr="00BC796E" w14:paraId="6263F3D8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E7AC1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82FC7" w14:textId="550E098E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Moc awaryjna ESP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0DD430" w14:textId="314EEBB8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Min. </w:t>
            </w: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55/kVA/44kW</w:t>
            </w:r>
          </w:p>
        </w:tc>
      </w:tr>
      <w:tr w:rsidR="00DE476C" w:rsidRPr="00BC796E" w14:paraId="04BEAA21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C8DA3F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695EC1" w14:textId="42F75FE9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Typ napięcia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64F0FA" w14:textId="1260336B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Trójfazowy </w:t>
            </w:r>
          </w:p>
        </w:tc>
      </w:tr>
      <w:tr w:rsidR="00DE476C" w:rsidRPr="00BC796E" w14:paraId="04221646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9174F4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407A9F" w14:textId="04900022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Rodzaj paliwa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D18A1" w14:textId="5BDE905B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ON</w:t>
            </w:r>
          </w:p>
        </w:tc>
      </w:tr>
      <w:tr w:rsidR="00DE476C" w:rsidRPr="00BC796E" w14:paraId="2875475B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BD2D55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 </w:t>
            </w: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80EEAB" w14:textId="6F03DA36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Rozruch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50F954" w14:textId="27375FF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Elektryczny </w:t>
            </w:r>
          </w:p>
        </w:tc>
      </w:tr>
      <w:tr w:rsidR="00DE476C" w:rsidRPr="00BC796E" w14:paraId="494835F9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3F44C0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43D59A9" w14:textId="09E84D09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System stabilizacji napięcia AVR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A56F0E" w14:textId="11EFEB8F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Wymagany   elektroniczny regulator napięcia</w:t>
            </w:r>
          </w:p>
        </w:tc>
      </w:tr>
      <w:tr w:rsidR="00DE476C" w:rsidRPr="00BC796E" w14:paraId="034DDDE8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4B72DC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826738" w14:textId="53D35E4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Poziom hałasu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BEAE94" w14:textId="582DC5AD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Niski poziom hałasu</w:t>
            </w:r>
          </w:p>
        </w:tc>
      </w:tr>
      <w:tr w:rsidR="00DE476C" w:rsidRPr="00BC796E" w14:paraId="7523399F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46D01E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AAE9A5" w14:textId="153234EF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Typ urządzenia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D201C9" w14:textId="2866DFF6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Stacjonarny </w:t>
            </w:r>
          </w:p>
        </w:tc>
      </w:tr>
      <w:tr w:rsidR="00DE476C" w:rsidRPr="00BC796E" w14:paraId="4B32CCE2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66EE3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B8EA7B" w14:textId="655D5A6E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Automatyczny system przełączenia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085FBB" w14:textId="4B49F66F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Wymagany </w:t>
            </w:r>
          </w:p>
        </w:tc>
      </w:tr>
      <w:tr w:rsidR="00DE476C" w:rsidRPr="00BC796E" w14:paraId="031B4DF3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EADD61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3BC5EE" w14:textId="597162B2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 obudowie dźwiękochłonnej 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50052" w14:textId="63C5EEAF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Wymagany </w:t>
            </w:r>
          </w:p>
        </w:tc>
      </w:tr>
      <w:tr w:rsidR="00DE476C" w:rsidRPr="00BC796E" w14:paraId="4A5989B0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8A1554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611E3E" w14:textId="3622AA25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Pojemność zbiornika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2227E" w14:textId="4412CD2B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 xml:space="preserve">Min. 150l </w:t>
            </w:r>
          </w:p>
        </w:tc>
      </w:tr>
      <w:tr w:rsidR="00DE476C" w:rsidRPr="00BC796E" w14:paraId="72953B45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03F8B5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91470" w14:textId="6CCDCB30" w:rsidR="00DE476C" w:rsidRPr="00BC796E" w:rsidRDefault="00DE476C" w:rsidP="0036310E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Podstawa betonowa na posadowienie agregatu o wymiarach: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AAF094" w14:textId="0651B67C" w:rsidR="00DE476C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Długość 250cm</w:t>
            </w:r>
          </w:p>
          <w:p w14:paraId="094200FB" w14:textId="008841D2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Szerokość 120cm</w:t>
            </w:r>
          </w:p>
        </w:tc>
      </w:tr>
      <w:tr w:rsidR="00DE476C" w:rsidRPr="00BC796E" w14:paraId="18FA7009" w14:textId="77777777" w:rsidTr="00DE476C">
        <w:trPr>
          <w:trHeight w:val="96"/>
        </w:trPr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1DD06F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D1F16A" w14:textId="5F8B410E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Silnik wysokoprężny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274719" w14:textId="3BDCFA57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</w:tr>
      <w:tr w:rsidR="00DE476C" w:rsidRPr="00BC796E" w14:paraId="5C4C567E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163C62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17525E" w14:textId="26221246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Prądnica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BFC706" w14:textId="63B4027A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Synchroniczna, </w:t>
            </w:r>
            <w:proofErr w:type="spellStart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bezszczotkowa</w:t>
            </w:r>
            <w:proofErr w:type="spellEnd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, </w:t>
            </w:r>
            <w:proofErr w:type="spellStart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samowzbudowana</w:t>
            </w:r>
            <w:proofErr w:type="spellEnd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 – 3 fazowa</w:t>
            </w:r>
          </w:p>
        </w:tc>
      </w:tr>
      <w:tr w:rsidR="00DE476C" w:rsidRPr="00BC796E" w14:paraId="62F63146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7D74AC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F1B590" w14:textId="01B9AF25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Zbiornik paliwa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CF2F4C" w14:textId="20AE7109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Umiejscowiony w ramie agregatu, zapewniający autonomię pracy przez 16 godz. przy 75% </w:t>
            </w:r>
            <w:proofErr w:type="gramStart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obciążeniu </w:t>
            </w: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 </w:t>
            </w: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</w:t>
            </w:r>
            <w:proofErr w:type="gramEnd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 jednego napełnienia zbiornika </w:t>
            </w:r>
          </w:p>
        </w:tc>
      </w:tr>
      <w:tr w:rsidR="00DE476C" w:rsidRPr="00BC796E" w14:paraId="4940A776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EBFCB26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E14434" w14:textId="180A3506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Elektroniczny regulator prędkości obrotowej silnika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0238BC" w14:textId="3345849A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</w:tr>
      <w:tr w:rsidR="00DE476C" w:rsidRPr="00BC796E" w14:paraId="182C4162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43FE7C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86CE84" w14:textId="35561B93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Dokładność regulacji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AD4DE8" w14:textId="3CBD602B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G3</w:t>
            </w:r>
          </w:p>
        </w:tc>
      </w:tr>
      <w:tr w:rsidR="00DE476C" w:rsidRPr="00BC796E" w14:paraId="0D838BE7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BF25C4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8AC4B" w14:textId="690C75F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Elektroniczny regulator napięcia AVR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9675CB" w14:textId="34EDC3B4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</w:tr>
      <w:tr w:rsidR="00DE476C" w:rsidRPr="00BC796E" w14:paraId="4A6B7AD7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AF3E08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EB78BE" w14:textId="41798153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Obudowa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407F0" w14:textId="78AE0592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Dźwiękochłonna, odporna na warunki atmosferyczne </w:t>
            </w:r>
          </w:p>
        </w:tc>
      </w:tr>
      <w:tr w:rsidR="00DE476C" w:rsidRPr="00BC796E" w14:paraId="292995E1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F67026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392CE2" w14:textId="66139C00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Panel sterowania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C71BBA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Zaawansowany sterownik agregatu do pracy awaryjnej i ciągłej,</w:t>
            </w:r>
          </w:p>
          <w:p w14:paraId="77A90ED6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 automatyczny start i zatrzymanie z pulpitu urządzenia</w:t>
            </w:r>
          </w:p>
          <w:p w14:paraId="71C8358A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lastRenderedPageBreak/>
              <w:t xml:space="preserve">Zabezpieczenie silnika przed uszkodzeniem oraz sygnalizacja świetlna na panelu: niskie ciśnienie oleju, wysokie ciśnienie oleju, wysoka temperatura silnika, niskie napięcie baterii rozruchowej </w:t>
            </w:r>
          </w:p>
          <w:p w14:paraId="6C7BB417" w14:textId="7195D35A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Prosta instalacja, konfiguracja i obsługa</w:t>
            </w:r>
          </w:p>
        </w:tc>
      </w:tr>
      <w:tr w:rsidR="00DE476C" w:rsidRPr="00BC796E" w14:paraId="0A6AD818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F2E982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F4E337" w14:textId="4EFB0B96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Silnik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F9D4F" w14:textId="4FC463EF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Producent</w:t>
            </w:r>
          </w:p>
          <w:p w14:paraId="3E8D74A7" w14:textId="2C52DDDE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Typ</w:t>
            </w:r>
          </w:p>
          <w:p w14:paraId="63DB7588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Liczba cylindrów 4, układ rzędowy</w:t>
            </w:r>
          </w:p>
          <w:p w14:paraId="61B95909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Grzałka w układzie chłodzenia wymagana </w:t>
            </w:r>
          </w:p>
          <w:p w14:paraId="2AD28646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Automatyczna ładowarka akumulatora rozruchowego</w:t>
            </w:r>
          </w:p>
          <w:p w14:paraId="196123F4" w14:textId="48BD2CC0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Prędkość obrotowa </w:t>
            </w: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min. </w:t>
            </w: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1500obr/min</w:t>
            </w:r>
          </w:p>
          <w:p w14:paraId="63E30833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Napięcie instalacji: 12V</w:t>
            </w:r>
          </w:p>
          <w:p w14:paraId="770EA7E1" w14:textId="77777777" w:rsidR="00DE476C" w:rsidRPr="00BC796E" w:rsidRDefault="00DE476C" w:rsidP="005B7043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Standardowy regulator obrotów: elektroniczny</w:t>
            </w:r>
          </w:p>
          <w:p w14:paraId="0FBD774C" w14:textId="1960E556" w:rsidR="00DE476C" w:rsidRPr="00BC796E" w:rsidRDefault="00DE476C" w:rsidP="0036310E">
            <w:pPr>
              <w:pStyle w:val="Akapitzlist"/>
              <w:widowControl w:val="0"/>
              <w:numPr>
                <w:ilvl w:val="0"/>
                <w:numId w:val="11"/>
              </w:numPr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Zużycie paliwa ekonomiczne</w:t>
            </w:r>
          </w:p>
        </w:tc>
      </w:tr>
      <w:tr w:rsidR="00DE476C" w:rsidRPr="00BC796E" w14:paraId="653F8ACD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A2D0C0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2F1B5C" w14:textId="09B64B1B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Zabezpieczenie silnika z wyłącznikiem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396873" w14:textId="5B3FC019" w:rsidR="00DE476C" w:rsidRPr="00BC796E" w:rsidRDefault="00DE476C" w:rsidP="006E4785">
            <w:pPr>
              <w:widowControl w:val="0"/>
              <w:suppressAutoHyphens/>
              <w:spacing w:after="0" w:line="276" w:lineRule="auto"/>
              <w:jc w:val="both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Niski poziom paliwa, niskie ciśnienie oleju, wysoka temperatura silnika</w:t>
            </w:r>
          </w:p>
        </w:tc>
      </w:tr>
      <w:tr w:rsidR="00DE476C" w:rsidRPr="00BC796E" w14:paraId="797999EC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95ADB3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8ABE" w14:textId="508B25EE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Agregat wyprodukowany w Europie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327112" w14:textId="4EED44D2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</w:tr>
      <w:tr w:rsidR="00DE476C" w:rsidRPr="00BC796E" w14:paraId="48B03171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12E872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756C4509" w14:textId="1D438464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Agregat dostarczony w stanie gotowym do użytku, zalany wymaganymi płynami, wraz z pełnym zbiornikiem paliwa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B207F1" w14:textId="409E2BE3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Wymagany</w:t>
            </w:r>
          </w:p>
        </w:tc>
      </w:tr>
      <w:tr w:rsidR="00DE476C" w:rsidRPr="00BC796E" w14:paraId="6A6938CF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658F5F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153A08C1" w14:textId="4CFBB6DC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Przycisk awaryjnego wyłączenia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6E9466" w14:textId="04A9260A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Wymagany</w:t>
            </w:r>
          </w:p>
        </w:tc>
      </w:tr>
      <w:tr w:rsidR="00DE476C" w:rsidRPr="00BC796E" w14:paraId="10B472D6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92A45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A77035" w14:textId="007B2C26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Kontrola poziomu paliwa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88849C" w14:textId="2E31157A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</w:tr>
      <w:tr w:rsidR="00DE476C" w:rsidRPr="00BC796E" w14:paraId="55726278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A62CD1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color w:val="000000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124D28" w14:textId="406190A6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>Układ podgrzewania płynu chłodzącego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26BB7D" w14:textId="32E54999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</w:pPr>
            <w:r>
              <w:rPr>
                <w:rFonts w:ascii="Cambria" w:eastAsia="Times New Roman" w:hAnsi="Cambria" w:cs="Calibri"/>
                <w:color w:val="000000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</w:tr>
      <w:tr w:rsidR="00DE476C" w:rsidRPr="00BC796E" w14:paraId="6B62ECD6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38676B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14:paraId="2EE434D6" w14:textId="648037CA" w:rsidR="00DE476C" w:rsidRPr="00B52AE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52AE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Akumulator rozruchowy wraz z układem ładowania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CBBBBB" w14:textId="2D31C9BC" w:rsidR="00DE476C" w:rsidRPr="00B52AE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52AE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Wymagany </w:t>
            </w:r>
          </w:p>
        </w:tc>
      </w:tr>
      <w:tr w:rsidR="00DE476C" w:rsidRPr="00BC796E" w14:paraId="38C1748D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0431FF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FECDE3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Podłączenie do przygotowanej instalacji, pierwsze uruchomienie, szkolenie pracowników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2D7DE5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421D2AE7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0A10C7A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689A8E" w14:textId="4E1E9F43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Dostawa wraz z rozładunkiem </w:t>
            </w:r>
            <w:proofErr w:type="gramStart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na  utwardzonej</w:t>
            </w:r>
            <w:proofErr w:type="gramEnd"/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 powierzchni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FE2BB3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5D320396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03B050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C8FE971" w14:textId="137F610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Wykonanie miejscowego utwardzenia podłoża pod płytę, na której montowany jest agregat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FB81F8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62E29480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2C07765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B138BC" w14:textId="6BCA9CD8" w:rsidR="00DE476C" w:rsidRPr="00BC796E" w:rsidRDefault="00DE476C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Wykonanie uziemienia agregatu, rezystancja poniżej 10 Ω;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A2C03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3C6FCDB9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67D2A2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86C6B" w14:textId="4AB81C3B" w:rsidR="00DE476C" w:rsidRPr="00BC796E" w:rsidRDefault="00DE476C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Modernizacja układu zasilania na potrzeby montaż układu SZR z wymaganym okablowaniem;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3F6FF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333CDB18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33F9B1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FEB9B7" w14:textId="558A6E06" w:rsidR="00DE476C" w:rsidRPr="00BC796E" w:rsidRDefault="00DE476C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Montaż linii zasilającej relacji układ SZR-agregat kablem o odpowiednim przekroju do mocy agregatu.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278716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11C0AC16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0ADFB0A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D8487DF" w14:textId="2AC49FE8" w:rsidR="00DE476C" w:rsidRPr="00BC796E" w:rsidRDefault="00DE476C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Montaż kompensatora 15kVAr ze względu na występowanie mocy biernej na jednej z faz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5D5CAB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6DDE0272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968150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EBB22D" w14:textId="6690CDBD" w:rsidR="00DE476C" w:rsidRPr="00BC796E" w:rsidRDefault="00DE476C" w:rsidP="006E4785">
            <w:pPr>
              <w:suppressAutoHyphens/>
              <w:spacing w:after="0" w:line="240" w:lineRule="auto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  <w:t>Wykonanie automatyki wyłączającej istniejącej instalacji fotowoltaicznej w momencie pracy agregatu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1F5991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4DF004D5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AD1E37E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11286B" w14:textId="68119750" w:rsidR="00DE476C" w:rsidRPr="00BC796E" w:rsidRDefault="00DE476C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Gwarancja 5 lat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48944C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2CF75CD7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F6357A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6E317A" w14:textId="77777777" w:rsidR="00DE476C" w:rsidRPr="00BC796E" w:rsidRDefault="00DE476C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Przeglądy okresowe wymagane przez producenta w okresie gwarancyjnym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6D234F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08E05568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1666B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8B2E732" w14:textId="354ACAF1" w:rsidR="00DE476C" w:rsidRPr="00BC796E" w:rsidRDefault="00DE476C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Termin wykonania zlecenia – </w:t>
            </w:r>
            <w:r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8                                    </w:t>
            </w: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 miesięcy od dnia podpisania umowy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C3837" w14:textId="77777777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44BC9F9F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22CC3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FBDE0D" w14:textId="5134C4D3" w:rsidR="00DE476C" w:rsidRPr="00BC796E" w:rsidRDefault="00DE476C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Pełna dokumentacja agregatu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3827A52" w14:textId="1A0A33D1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62C1CF0C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B1439F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7BDFD0" w14:textId="3FB9E347" w:rsidR="00DE476C" w:rsidRPr="00BC796E" w:rsidRDefault="00DE476C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Producent agregatu musi posiadać certyfikaty ISO9001 i ISO14001 potwierdzone dokumentem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A45F91D" w14:textId="5F6B1900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</w:t>
            </w:r>
          </w:p>
        </w:tc>
      </w:tr>
      <w:tr w:rsidR="00DE476C" w:rsidRPr="00BC796E" w14:paraId="47BC054C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F8FB68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D1B399" w14:textId="115849F5" w:rsidR="00DE476C" w:rsidRPr="00BC796E" w:rsidRDefault="00DE476C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 xml:space="preserve">Dostawca musi posiadać autoryzację do obsługi serwisowej silnika i prądnicy (Aso – Autoryzowana stacja obsługi). 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E3E738" w14:textId="06C20F02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 xml:space="preserve">Odpowiedni dokument należy dołączyć do oferty </w:t>
            </w:r>
          </w:p>
        </w:tc>
      </w:tr>
      <w:tr w:rsidR="00DE476C" w:rsidRPr="00BC796E" w14:paraId="383852DF" w14:textId="77777777" w:rsidTr="00DE476C">
        <w:tc>
          <w:tcPr>
            <w:tcW w:w="6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CD140C" w14:textId="77777777" w:rsidR="00DE476C" w:rsidRPr="00BC796E" w:rsidRDefault="00DE476C" w:rsidP="006E4785">
            <w:pPr>
              <w:widowControl w:val="0"/>
              <w:numPr>
                <w:ilvl w:val="0"/>
                <w:numId w:val="10"/>
              </w:numPr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sz w:val="18"/>
                <w:szCs w:val="18"/>
                <w:lang w:eastAsia="ja-JP" w:bidi="fa-IR"/>
                <w14:ligatures w14:val="none"/>
              </w:rPr>
            </w:pPr>
          </w:p>
        </w:tc>
        <w:tc>
          <w:tcPr>
            <w:tcW w:w="33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86E301" w14:textId="0319FDA5" w:rsidR="00DE476C" w:rsidRPr="00BC796E" w:rsidRDefault="00DE476C" w:rsidP="006E4785">
            <w:pPr>
              <w:widowControl w:val="0"/>
              <w:shd w:val="clear" w:color="auto" w:fill="FFFFFF"/>
              <w:tabs>
                <w:tab w:val="left" w:pos="259"/>
                <w:tab w:val="left" w:leader="dot" w:pos="9034"/>
              </w:tabs>
              <w:suppressAutoHyphens/>
              <w:spacing w:after="0" w:line="276" w:lineRule="auto"/>
              <w:jc w:val="both"/>
              <w:textAlignment w:val="baseline"/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</w:pPr>
            <w:r w:rsidRPr="00BC796E">
              <w:rPr>
                <w:rFonts w:ascii="Cambria" w:eastAsia="Andale Sans UI" w:hAnsi="Cambria" w:cs="Calibri"/>
                <w:iCs/>
                <w:sz w:val="18"/>
                <w:szCs w:val="18"/>
                <w:lang w:eastAsia="ja-JP" w:bidi="fa-IR"/>
                <w14:ligatures w14:val="none"/>
              </w:rPr>
              <w:t>Obecność producenta marki na rynku w Polsce musi być potwierdzona od 10 lat (sprzedaż, serwis, magazyn części)</w:t>
            </w:r>
          </w:p>
        </w:tc>
        <w:tc>
          <w:tcPr>
            <w:tcW w:w="561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BF849D" w14:textId="6686E74E" w:rsidR="00DE476C" w:rsidRPr="00BC796E" w:rsidRDefault="00DE476C" w:rsidP="006E4785">
            <w:pPr>
              <w:widowControl w:val="0"/>
              <w:suppressAutoHyphens/>
              <w:spacing w:after="0" w:line="276" w:lineRule="auto"/>
              <w:textAlignment w:val="baseline"/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</w:pPr>
            <w:r w:rsidRPr="00BC796E">
              <w:rPr>
                <w:rFonts w:ascii="Cambria" w:eastAsia="Times New Roman" w:hAnsi="Cambria" w:cs="Calibri"/>
                <w:sz w:val="18"/>
                <w:szCs w:val="18"/>
                <w:lang w:eastAsia="pl-PL" w:bidi="fa-IR"/>
                <w14:ligatures w14:val="none"/>
              </w:rPr>
              <w:t>Wymagane. Dołączyć odpowiednie dokumenty</w:t>
            </w:r>
          </w:p>
        </w:tc>
      </w:tr>
    </w:tbl>
    <w:p w14:paraId="2AC34461" w14:textId="00D60C27" w:rsidR="006E4785" w:rsidRPr="00BC796E" w:rsidRDefault="006E4785" w:rsidP="006E4785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 skład agregatu prądotwórczego powinna wchodzić instalacja paliwowa, smarowania, chłodzenia </w:t>
      </w:r>
      <w:r w:rsidR="009664AA"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br/>
      </w: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i elektryczno-rozruchowa oraz panel kontrolno-sterujący i wyłącznik główny. Agregat fabrycznie nowy, zaopatrzony w płyny eksploatacyjne, akumulatory itp. – urządzenie kompletne, gotowe do eksploatacji.</w:t>
      </w:r>
    </w:p>
    <w:p w14:paraId="20231668" w14:textId="77777777" w:rsidR="006E4785" w:rsidRPr="00BC796E" w:rsidRDefault="006E4785" w:rsidP="006E4785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Agregat przy przekazaniu do użytkowania powinien posiadać zbiornik całkowicie wypełniony odpowiednim paliwem.</w:t>
      </w:r>
    </w:p>
    <w:p w14:paraId="7D1F4D19" w14:textId="387B2942" w:rsidR="006E4785" w:rsidRPr="00BC796E" w:rsidRDefault="006E4785" w:rsidP="006E4785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Agregat prądotwórczy musi pochodzić z oficjalnego kanału dystrybucji na teren Polski oraz posiadać punkty serwisowe w kraju.</w:t>
      </w:r>
    </w:p>
    <w:p w14:paraId="47A03635" w14:textId="19BD2571" w:rsidR="00065231" w:rsidRPr="00BC796E" w:rsidRDefault="006E4785" w:rsidP="00065231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Wykonawca oświadcza, że urządzenie jest fabrycznie nowe i posiada pakiet usług gwarancyjnych kierowanych do użytkowników z obszaru Rzeczypospolitej Polskiej.</w:t>
      </w:r>
    </w:p>
    <w:p w14:paraId="758D3341" w14:textId="77777777" w:rsidR="009664AA" w:rsidRPr="00A04C87" w:rsidRDefault="006E4785" w:rsidP="00065231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color w:val="000000" w:themeColor="text1"/>
          <w:sz w:val="18"/>
          <w:szCs w:val="18"/>
          <w:lang w:eastAsia="ja-JP" w:bidi="fa-IR"/>
          <w14:ligatures w14:val="none"/>
        </w:rPr>
      </w:pPr>
      <w:r w:rsidRPr="00A04C87">
        <w:rPr>
          <w:rFonts w:ascii="Cambria" w:eastAsia="Andale Sans UI" w:hAnsi="Cambria" w:cs="Calibri"/>
          <w:bCs/>
          <w:color w:val="000000" w:themeColor="text1"/>
          <w:sz w:val="18"/>
          <w:szCs w:val="18"/>
          <w:lang w:eastAsia="ja-JP" w:bidi="fa-IR"/>
          <w14:ligatures w14:val="none"/>
        </w:rPr>
        <w:t>Wykonawca oświadcza, że dokona transportu agregatu prądotwórczego, jego montażu w miejscu wskazanym przez Zamawiającego, dostarczy i podłączy przewody sterujące SZR, okablowanie dedykowane agregatu oraz podłączenie przewodów elektroenergetycznych łączących agregat prądotwórczy z istniejącą w budynku instalacją elektryczną w celu awaryjnego zasilania w prąd całej siedziby Zamawiającego</w:t>
      </w:r>
      <w:r w:rsidR="009664AA" w:rsidRPr="00A04C87">
        <w:rPr>
          <w:rFonts w:ascii="Cambria" w:eastAsia="Andale Sans UI" w:hAnsi="Cambria" w:cs="Calibri"/>
          <w:bCs/>
          <w:color w:val="000000" w:themeColor="text1"/>
          <w:sz w:val="18"/>
          <w:szCs w:val="18"/>
          <w:lang w:eastAsia="ja-JP" w:bidi="fa-IR"/>
          <w14:ligatures w14:val="none"/>
        </w:rPr>
        <w:t>.</w:t>
      </w:r>
    </w:p>
    <w:p w14:paraId="5FAC31CA" w14:textId="77777777" w:rsidR="009664AA" w:rsidRPr="00BC796E" w:rsidRDefault="006E4785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Uruchomienie agregatu oraz przeszkolenie wybranych pracowników Zamawiającego z obsługi agregatu prądotwórczego jest w cenie oferty.</w:t>
      </w:r>
    </w:p>
    <w:p w14:paraId="1717A307" w14:textId="702453BC" w:rsidR="009664AA" w:rsidRPr="00BC796E" w:rsidRDefault="006E4785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Wykonawca będzie wykonywał okresowe, niezbędne przeglądy gwarancyjne agregatu prądotwórczego </w:t>
      </w:r>
      <w:r w:rsidR="00B52AE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                         </w:t>
      </w: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 terminach i zgodnie z zakresem przewidzianym dokumentacją techniczno-rozruchową oraz instrukcją eksploatacji producenta, nie rzadziej niż raz w roku. Każdy przegląd musi być zostać udokumentowany </w:t>
      </w:r>
      <w:r w:rsidR="00352721"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</w:t>
      </w:r>
      <w:r w:rsidR="00B52AE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                         </w:t>
      </w:r>
      <w:r w:rsidR="00352721"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</w:t>
      </w: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w karcie gwarancyjnej lub książce serwisowej.</w:t>
      </w:r>
    </w:p>
    <w:p w14:paraId="6BA9C7CE" w14:textId="4A5E19FC" w:rsidR="006E4785" w:rsidRPr="00502391" w:rsidRDefault="006E4785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BC796E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Za dojazd serwisu, materiały eksploatacyjne oraz robociznę w czasie gwarancji, Wykonawca nie będzie pobierał opłat. Serwis gwarancyjny i pogwarancyjny powinien znajdować się na terytorium Polski.</w:t>
      </w:r>
    </w:p>
    <w:p w14:paraId="7D7BE097" w14:textId="4C509360" w:rsidR="00502391" w:rsidRPr="00502391" w:rsidRDefault="00502391" w:rsidP="009664AA">
      <w:pPr>
        <w:widowControl w:val="0"/>
        <w:numPr>
          <w:ilvl w:val="0"/>
          <w:numId w:val="9"/>
        </w:numPr>
        <w:suppressAutoHyphens/>
        <w:spacing w:before="120" w:after="120" w:line="276" w:lineRule="auto"/>
        <w:ind w:left="714" w:hanging="357"/>
        <w:jc w:val="both"/>
        <w:textAlignment w:val="baseline"/>
        <w:rPr>
          <w:rFonts w:ascii="Cambria" w:eastAsia="Andale Sans UI" w:hAnsi="Cambria" w:cs="Calibri"/>
          <w:bCs/>
          <w:strike/>
          <w:sz w:val="18"/>
          <w:szCs w:val="18"/>
          <w:lang w:eastAsia="ja-JP" w:bidi="fa-IR"/>
          <w14:ligatures w14:val="none"/>
        </w:rPr>
      </w:pPr>
      <w:r w:rsidRPr="00502391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Zastrzegamy możliwość pracy w weekend by zapewnić ciągłość pracy u</w:t>
      </w:r>
      <w:r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r</w:t>
      </w:r>
      <w:r w:rsidRPr="00502391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zędu podczas montażu agregatu</w:t>
      </w:r>
      <w:r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.</w:t>
      </w:r>
    </w:p>
    <w:p w14:paraId="487FBEE4" w14:textId="35861673" w:rsidR="007A04D0" w:rsidRDefault="007A04D0" w:rsidP="00527CCF">
      <w:pPr>
        <w:widowControl w:val="0"/>
        <w:suppressAutoHyphens/>
        <w:spacing w:before="120" w:after="120" w:line="276" w:lineRule="auto"/>
        <w:ind w:left="714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7AC86CC3" w14:textId="77777777" w:rsidR="0037405F" w:rsidRPr="007A04D0" w:rsidRDefault="0037405F" w:rsidP="00527CCF">
      <w:pPr>
        <w:widowControl w:val="0"/>
        <w:suppressAutoHyphens/>
        <w:spacing w:before="120" w:after="120" w:line="276" w:lineRule="auto"/>
        <w:ind w:left="714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171D852A" w14:textId="7D5BFE33" w:rsidR="0037405F" w:rsidRDefault="0037405F" w:rsidP="0037405F">
      <w:pPr>
        <w:widowControl w:val="0"/>
        <w:suppressAutoHyphens/>
        <w:spacing w:before="120" w:after="120" w:line="276" w:lineRule="auto"/>
        <w:ind w:left="6372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  <w:r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  <w:t>Wójt Gminy Dzierzążnia</w:t>
      </w:r>
    </w:p>
    <w:p w14:paraId="6FB928CB" w14:textId="00402947" w:rsidR="00527CCF" w:rsidRDefault="0037405F" w:rsidP="0037405F">
      <w:pPr>
        <w:widowControl w:val="0"/>
        <w:suppressAutoHyphens/>
        <w:spacing w:before="120" w:after="120" w:line="276" w:lineRule="auto"/>
        <w:ind w:left="6372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  <w:r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  <w:t>/ - / Adam Sobiecki</w:t>
      </w:r>
    </w:p>
    <w:p w14:paraId="44FCDDDA" w14:textId="77777777" w:rsidR="0037405F" w:rsidRDefault="0037405F" w:rsidP="0037405F">
      <w:pPr>
        <w:widowControl w:val="0"/>
        <w:suppressAutoHyphens/>
        <w:spacing w:before="120" w:after="120" w:line="276" w:lineRule="auto"/>
        <w:ind w:left="6372"/>
        <w:jc w:val="both"/>
        <w:textAlignment w:val="baseline"/>
        <w:rPr>
          <w:rFonts w:ascii="Calibri" w:eastAsia="Andale Sans UI" w:hAnsi="Calibri" w:cs="Calibri"/>
          <w:bCs/>
          <w:sz w:val="20"/>
          <w:szCs w:val="20"/>
          <w:lang w:eastAsia="ja-JP" w:bidi="fa-IR"/>
          <w14:ligatures w14:val="none"/>
        </w:rPr>
      </w:pPr>
    </w:p>
    <w:p w14:paraId="564513E5" w14:textId="0D93504E" w:rsidR="006E4785" w:rsidRPr="00FA7642" w:rsidRDefault="00B52AEE" w:rsidP="006E4785">
      <w:pPr>
        <w:widowControl w:val="0"/>
        <w:suppressAutoHyphens/>
        <w:spacing w:before="120" w:after="60" w:line="276" w:lineRule="auto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I</w:t>
      </w:r>
      <w:r w:rsidR="006E4785"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nformacja dodatkowe:</w:t>
      </w:r>
    </w:p>
    <w:p w14:paraId="3319291C" w14:textId="4AC4A0D1" w:rsidR="006E4785" w:rsidRPr="00FA7642" w:rsidRDefault="006E4785" w:rsidP="006E4785">
      <w:pPr>
        <w:widowControl w:val="0"/>
        <w:suppressAutoHyphens/>
        <w:spacing w:after="0" w:line="276" w:lineRule="auto"/>
        <w:jc w:val="both"/>
        <w:textAlignment w:val="baseline"/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</w:pP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Kolumnę „Informacja </w:t>
      </w:r>
      <w:proofErr w:type="gramStart"/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wykonawcy”</w:t>
      </w:r>
      <w:r w:rsidR="00352721"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 </w:t>
      </w: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podać</w:t>
      </w:r>
      <w:proofErr w:type="gramEnd"/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konkretny parametr.</w:t>
      </w:r>
    </w:p>
    <w:p w14:paraId="7BFB2B78" w14:textId="217A0C9A" w:rsidR="00527CCF" w:rsidRPr="00111CC5" w:rsidRDefault="006E4785" w:rsidP="00DE476C">
      <w:pPr>
        <w:widowControl w:val="0"/>
        <w:suppressAutoHyphens/>
        <w:spacing w:after="120" w:line="276" w:lineRule="auto"/>
        <w:jc w:val="both"/>
        <w:textAlignment w:val="baseline"/>
        <w:rPr>
          <w:rFonts w:ascii="Calibri" w:eastAsia="Times New Roman" w:hAnsi="Calibri" w:cs="Times New Roman"/>
          <w:kern w:val="0"/>
          <w:sz w:val="24"/>
          <w:szCs w:val="24"/>
          <w:lang w:eastAsia="pl-PL"/>
          <w14:ligatures w14:val="none"/>
        </w:rPr>
      </w:pP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W przypadku, gdy Wykonawca nie uzupełni którejkolwiek z pozycji lub zaoferuje wartości rażąco odbiegające od założonych wartości / parametrów, oferta taka </w:t>
      </w:r>
      <w:r w:rsidR="009664AA"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>zostanie</w:t>
      </w:r>
      <w:r w:rsidRPr="00FA7642">
        <w:rPr>
          <w:rFonts w:ascii="Cambria" w:eastAsia="Andale Sans UI" w:hAnsi="Cambria" w:cs="Calibri"/>
          <w:bCs/>
          <w:sz w:val="18"/>
          <w:szCs w:val="18"/>
          <w:lang w:eastAsia="ja-JP" w:bidi="fa-IR"/>
          <w14:ligatures w14:val="none"/>
        </w:rPr>
        <w:t xml:space="preserve"> odrzucona.</w:t>
      </w:r>
    </w:p>
    <w:sectPr w:rsidR="00527CCF" w:rsidRPr="00111CC5" w:rsidSect="00111CC5">
      <w:headerReference w:type="default" r:id="rId7"/>
      <w:pgSz w:w="11907" w:h="16840" w:code="9"/>
      <w:pgMar w:top="1417" w:right="1417" w:bottom="1417" w:left="1417" w:header="42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3B832" w14:textId="77777777" w:rsidR="00B158A1" w:rsidRDefault="00B158A1" w:rsidP="00111CC5">
      <w:pPr>
        <w:spacing w:after="0" w:line="240" w:lineRule="auto"/>
      </w:pPr>
      <w:r>
        <w:separator/>
      </w:r>
    </w:p>
  </w:endnote>
  <w:endnote w:type="continuationSeparator" w:id="0">
    <w:p w14:paraId="358D47F7" w14:textId="77777777" w:rsidR="00B158A1" w:rsidRDefault="00B158A1" w:rsidP="00111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F3013" w14:textId="77777777" w:rsidR="00B158A1" w:rsidRDefault="00B158A1" w:rsidP="00111CC5">
      <w:pPr>
        <w:spacing w:after="0" w:line="240" w:lineRule="auto"/>
      </w:pPr>
      <w:r>
        <w:separator/>
      </w:r>
    </w:p>
  </w:footnote>
  <w:footnote w:type="continuationSeparator" w:id="0">
    <w:p w14:paraId="1FC6C2E4" w14:textId="77777777" w:rsidR="00B158A1" w:rsidRDefault="00B158A1" w:rsidP="00111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9DA51" w14:textId="243D98ED" w:rsidR="00111CC5" w:rsidRDefault="00111CC5">
    <w:pPr>
      <w:pStyle w:val="Nagwek"/>
    </w:pPr>
    <w:r>
      <w:rPr>
        <w:noProof/>
      </w:rPr>
      <w:drawing>
        <wp:inline distT="0" distB="0" distL="0" distR="0" wp14:anchorId="32CC2EC1" wp14:editId="7077352C">
          <wp:extent cx="5761355" cy="591185"/>
          <wp:effectExtent l="0" t="0" r="0" b="0"/>
          <wp:docPr id="10726766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25463"/>
    <w:multiLevelType w:val="hybridMultilevel"/>
    <w:tmpl w:val="E078DE56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B53EA8"/>
    <w:multiLevelType w:val="hybridMultilevel"/>
    <w:tmpl w:val="DC2E4F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35A8D"/>
    <w:multiLevelType w:val="hybridMultilevel"/>
    <w:tmpl w:val="0C8CAC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3513B"/>
    <w:multiLevelType w:val="hybridMultilevel"/>
    <w:tmpl w:val="0B342F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F3B16"/>
    <w:multiLevelType w:val="hybridMultilevel"/>
    <w:tmpl w:val="FC945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EDA1849"/>
    <w:multiLevelType w:val="hybridMultilevel"/>
    <w:tmpl w:val="CFE06C0C"/>
    <w:lvl w:ilvl="0" w:tplc="167E36A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387BF3"/>
    <w:multiLevelType w:val="hybridMultilevel"/>
    <w:tmpl w:val="F9827C66"/>
    <w:lvl w:ilvl="0" w:tplc="A5682E0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1E5DD0"/>
    <w:multiLevelType w:val="hybridMultilevel"/>
    <w:tmpl w:val="B5BEC776"/>
    <w:lvl w:ilvl="0" w:tplc="E8CA458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C6763C"/>
    <w:multiLevelType w:val="hybridMultilevel"/>
    <w:tmpl w:val="2554940E"/>
    <w:lvl w:ilvl="0" w:tplc="6B9A7C6A">
      <w:start w:val="1"/>
      <w:numFmt w:val="decimal"/>
      <w:lvlText w:val="%1."/>
      <w:lvlJc w:val="left"/>
      <w:pPr>
        <w:ind w:left="6" w:hanging="360"/>
      </w:pPr>
      <w:rPr>
        <w:strike w:val="0"/>
      </w:rPr>
    </w:lvl>
    <w:lvl w:ilvl="1" w:tplc="03A2A918">
      <w:start w:val="5"/>
      <w:numFmt w:val="bullet"/>
      <w:lvlText w:val=""/>
      <w:lvlJc w:val="left"/>
      <w:pPr>
        <w:ind w:left="726" w:hanging="360"/>
      </w:pPr>
      <w:rPr>
        <w:rFonts w:ascii="Symbol" w:eastAsia="Andale Sans U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1446" w:hanging="180"/>
      </w:pPr>
    </w:lvl>
    <w:lvl w:ilvl="3" w:tplc="0415000F" w:tentative="1">
      <w:start w:val="1"/>
      <w:numFmt w:val="decimal"/>
      <w:lvlText w:val="%4."/>
      <w:lvlJc w:val="left"/>
      <w:pPr>
        <w:ind w:left="2166" w:hanging="360"/>
      </w:pPr>
    </w:lvl>
    <w:lvl w:ilvl="4" w:tplc="04150019" w:tentative="1">
      <w:start w:val="1"/>
      <w:numFmt w:val="lowerLetter"/>
      <w:lvlText w:val="%5."/>
      <w:lvlJc w:val="left"/>
      <w:pPr>
        <w:ind w:left="2886" w:hanging="360"/>
      </w:pPr>
    </w:lvl>
    <w:lvl w:ilvl="5" w:tplc="0415001B" w:tentative="1">
      <w:start w:val="1"/>
      <w:numFmt w:val="lowerRoman"/>
      <w:lvlText w:val="%6."/>
      <w:lvlJc w:val="right"/>
      <w:pPr>
        <w:ind w:left="3606" w:hanging="180"/>
      </w:pPr>
    </w:lvl>
    <w:lvl w:ilvl="6" w:tplc="0415000F" w:tentative="1">
      <w:start w:val="1"/>
      <w:numFmt w:val="decimal"/>
      <w:lvlText w:val="%7."/>
      <w:lvlJc w:val="left"/>
      <w:pPr>
        <w:ind w:left="4326" w:hanging="360"/>
      </w:pPr>
    </w:lvl>
    <w:lvl w:ilvl="7" w:tplc="04150019" w:tentative="1">
      <w:start w:val="1"/>
      <w:numFmt w:val="lowerLetter"/>
      <w:lvlText w:val="%8."/>
      <w:lvlJc w:val="left"/>
      <w:pPr>
        <w:ind w:left="5046" w:hanging="360"/>
      </w:pPr>
    </w:lvl>
    <w:lvl w:ilvl="8" w:tplc="041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9" w15:restartNumberingAfterBreak="0">
    <w:nsid w:val="7AAB40B1"/>
    <w:multiLevelType w:val="hybridMultilevel"/>
    <w:tmpl w:val="EA5EB3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471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160204">
    <w:abstractNumId w:val="5"/>
  </w:num>
  <w:num w:numId="3" w16cid:durableId="1913544202">
    <w:abstractNumId w:val="3"/>
  </w:num>
  <w:num w:numId="4" w16cid:durableId="425731090">
    <w:abstractNumId w:val="6"/>
  </w:num>
  <w:num w:numId="5" w16cid:durableId="142354267">
    <w:abstractNumId w:val="0"/>
  </w:num>
  <w:num w:numId="6" w16cid:durableId="675889105">
    <w:abstractNumId w:val="9"/>
  </w:num>
  <w:num w:numId="7" w16cid:durableId="267277244">
    <w:abstractNumId w:val="2"/>
  </w:num>
  <w:num w:numId="8" w16cid:durableId="1377855791">
    <w:abstractNumId w:val="1"/>
  </w:num>
  <w:num w:numId="9" w16cid:durableId="603345108">
    <w:abstractNumId w:val="8"/>
  </w:num>
  <w:num w:numId="10" w16cid:durableId="1625960699">
    <w:abstractNumId w:val="4"/>
  </w:num>
  <w:num w:numId="11" w16cid:durableId="7893205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CC5"/>
    <w:rsid w:val="00001141"/>
    <w:rsid w:val="0002190D"/>
    <w:rsid w:val="00065231"/>
    <w:rsid w:val="0006623C"/>
    <w:rsid w:val="000A2426"/>
    <w:rsid w:val="000B647A"/>
    <w:rsid w:val="000D3651"/>
    <w:rsid w:val="000E4B4E"/>
    <w:rsid w:val="0010663D"/>
    <w:rsid w:val="00111CC5"/>
    <w:rsid w:val="0013438B"/>
    <w:rsid w:val="001B634B"/>
    <w:rsid w:val="001F644E"/>
    <w:rsid w:val="00233D83"/>
    <w:rsid w:val="00264CC6"/>
    <w:rsid w:val="002C4600"/>
    <w:rsid w:val="002D24BD"/>
    <w:rsid w:val="0030081A"/>
    <w:rsid w:val="0033606D"/>
    <w:rsid w:val="00352721"/>
    <w:rsid w:val="0036310E"/>
    <w:rsid w:val="00372C78"/>
    <w:rsid w:val="0037405F"/>
    <w:rsid w:val="00392B04"/>
    <w:rsid w:val="004608F9"/>
    <w:rsid w:val="00475836"/>
    <w:rsid w:val="00487161"/>
    <w:rsid w:val="004A084C"/>
    <w:rsid w:val="004C30A0"/>
    <w:rsid w:val="00501077"/>
    <w:rsid w:val="00502391"/>
    <w:rsid w:val="00511B37"/>
    <w:rsid w:val="00527CCF"/>
    <w:rsid w:val="00547A92"/>
    <w:rsid w:val="005A217E"/>
    <w:rsid w:val="005B7043"/>
    <w:rsid w:val="005C648D"/>
    <w:rsid w:val="006576F2"/>
    <w:rsid w:val="006579D3"/>
    <w:rsid w:val="006A2C3D"/>
    <w:rsid w:val="006D5C2D"/>
    <w:rsid w:val="006E4785"/>
    <w:rsid w:val="006F0367"/>
    <w:rsid w:val="00706AEF"/>
    <w:rsid w:val="00724F85"/>
    <w:rsid w:val="007A04D0"/>
    <w:rsid w:val="007A4CE8"/>
    <w:rsid w:val="007E21D8"/>
    <w:rsid w:val="008B143C"/>
    <w:rsid w:val="009114B4"/>
    <w:rsid w:val="009664AA"/>
    <w:rsid w:val="00967F43"/>
    <w:rsid w:val="00990058"/>
    <w:rsid w:val="009C069E"/>
    <w:rsid w:val="009F1EE4"/>
    <w:rsid w:val="00A04C87"/>
    <w:rsid w:val="00A63F7C"/>
    <w:rsid w:val="00A975EB"/>
    <w:rsid w:val="00AB2033"/>
    <w:rsid w:val="00B14417"/>
    <w:rsid w:val="00B158A1"/>
    <w:rsid w:val="00B52AEE"/>
    <w:rsid w:val="00B77A08"/>
    <w:rsid w:val="00B82F7C"/>
    <w:rsid w:val="00BC796E"/>
    <w:rsid w:val="00BE479D"/>
    <w:rsid w:val="00C52D89"/>
    <w:rsid w:val="00C63341"/>
    <w:rsid w:val="00C91CF0"/>
    <w:rsid w:val="00D016FF"/>
    <w:rsid w:val="00D20BE2"/>
    <w:rsid w:val="00DC1390"/>
    <w:rsid w:val="00DE476C"/>
    <w:rsid w:val="00E02ED1"/>
    <w:rsid w:val="00E228FC"/>
    <w:rsid w:val="00E622B9"/>
    <w:rsid w:val="00E9011A"/>
    <w:rsid w:val="00EB6FDC"/>
    <w:rsid w:val="00EF0A1F"/>
    <w:rsid w:val="00F053A7"/>
    <w:rsid w:val="00F43F53"/>
    <w:rsid w:val="00FA7642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7D08DE"/>
  <w15:chartTrackingRefBased/>
  <w15:docId w15:val="{CDE9B756-F7C3-45C3-BFBC-35FD3FABA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11C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11C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1C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1C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1C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1C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1C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1C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1C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1C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11C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1C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1C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1C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1C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1C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1C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1C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1C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1C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1C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1C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1C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1C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11C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1C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1C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1C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1CC5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1CC5"/>
  </w:style>
  <w:style w:type="paragraph" w:styleId="Stopka">
    <w:name w:val="footer"/>
    <w:basedOn w:val="Normalny"/>
    <w:link w:val="StopkaZnak"/>
    <w:uiPriority w:val="99"/>
    <w:unhideWhenUsed/>
    <w:rsid w:val="00111C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1CC5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11CC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11CC5"/>
    <w:rPr>
      <w:rFonts w:ascii="Times New Roman" w:eastAsia="Lucida Sans Unicode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111CC5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11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11C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2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662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662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2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23C"/>
    <w:rPr>
      <w:b/>
      <w:bCs/>
      <w:sz w:val="20"/>
      <w:szCs w:val="20"/>
    </w:rPr>
  </w:style>
  <w:style w:type="paragraph" w:customStyle="1" w:styleId="Default">
    <w:name w:val="Default"/>
    <w:rsid w:val="00BC796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3</Pages>
  <Words>936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Smoleń-Lupa</dc:creator>
  <cp:keywords/>
  <dc:description/>
  <cp:lastModifiedBy>Maria Kruszewska</cp:lastModifiedBy>
  <cp:revision>31</cp:revision>
  <cp:lastPrinted>2025-10-02T12:51:00Z</cp:lastPrinted>
  <dcterms:created xsi:type="dcterms:W3CDTF">2025-06-19T05:08:00Z</dcterms:created>
  <dcterms:modified xsi:type="dcterms:W3CDTF">2025-10-02T12:51:00Z</dcterms:modified>
</cp:coreProperties>
</file>